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三河市民政局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民政局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（一）贯彻执行民政工作的法律法规及方针政策；拟订全市民政事业发展规划和相关政策；负责全市民政行政执法监督检查、行政复议工作。</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（二）负责依法对社会团体、民办非企业单位、非公募基金会进行管理和执法监察；依法对全市社会组织进行管理和监督检查；承担市社会组织党委日常工作。</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（三）拟订全市社会救助政策和标准，统筹城乡社会救助体系建设；负责城乡居民最低生活保障、特困人员救助供养、临时救助和生活无着流浪乞讨人员救助工作；参与拟订住房、教育、司法救助等相关办法。</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（四）拟订全市基层群众自治和城镇社区治理政策，指导城乡社区治理体系和能力建设，提出加强和改进基层政权建设的建议，推进基层民主政治建设。</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拟订全市行政区划总体规划和相关政策；负责辖区内街道办事处的设立、撤销、调整、命名、更名、界线变更及驻地迁移的审批工作；负责重要自然、人文地理实体命名、更名的申报、审批工作；负责全市地名管理工作，组织实施地名公共服务工程；负责编辑和审定全市行政区划和标准地名书图资料；负责市级行政区域界线的日常管理工作；承办有关仲裁工作。</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（六）拟订全市婚姻、殡葬管理政策并组织实施；推进婚俗和殡葬改革；指导婚姻、殡葬服务机构管理工作。</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（七）统筹推进、督促指导、监督管理全市养老服务工作；拟订全市养老服务体系建设规划、政策、标准并组织实施；承担老年人福利和特殊困难老年人救助工作。</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（八）拟订全市残疾人权益保护政策并组织实施；统筹推进残疾人福利制度建设和康复辅助器具产业发展。</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（九）拟订全市儿童福利、孤弃儿童保障、儿童收养、儿童救助保护政策、标准；健全农村留守儿童关爱服务体系和困境儿童保障制度。</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（十）拟订促进全市慈善事业发展政策；组织指导社会捐助工作；负责福利彩票管理工作。</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（十一）拟订全市社会工作、志愿者服务政策和标准；会同有关部门推进全市社会工作人才队伍建设和志愿者队伍建设。</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（十二）贯彻落实党和国家各项扶贫方针政策和法律法规，组织落实国家、省、廊坊市扶贫规划，拟订全市扶贫长期规划和年度计划并组织实施。</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ascii="Times New Roman" w:hAnsi="Times New Roman" w:eastAsia="楷体_GB2312" w:cs="Times New Roman"/>
          <w:b/>
          <w:sz w:val="32"/>
          <w:szCs w:val="32"/>
        </w:rPr>
      </w:pPr>
      <w:r>
        <w:rPr>
          <w:rFonts w:hint="eastAsia" w:ascii="仿宋_GB2312" w:hAnsi="仿宋_GB2312" w:eastAsia="仿宋_GB2312" w:cs="仿宋_GB2312"/>
          <w:sz w:val="32"/>
          <w:szCs w:val="32"/>
        </w:rPr>
        <w:t>（十三）完成市委、市政府交办的其他任务。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5669" w:type="dxa"/>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单位名称</w:t>
            </w:r>
          </w:p>
        </w:tc>
        <w:tc>
          <w:tcPr>
            <w:tcW w:w="1843" w:type="dxa"/>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单位性质</w:t>
            </w:r>
          </w:p>
        </w:tc>
        <w:tc>
          <w:tcPr>
            <w:tcW w:w="2126" w:type="dxa"/>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单位规格</w:t>
            </w:r>
          </w:p>
        </w:tc>
        <w:tc>
          <w:tcPr>
            <w:tcW w:w="3827" w:type="dxa"/>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5669"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三河市民政局本级</w:t>
            </w:r>
          </w:p>
        </w:tc>
        <w:tc>
          <w:tcPr>
            <w:tcW w:w="1843" w:type="dxa"/>
            <w:shd w:val="clear" w:color="auto" w:fill="auto"/>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行政</w:t>
            </w:r>
          </w:p>
        </w:tc>
        <w:tc>
          <w:tcPr>
            <w:tcW w:w="2126" w:type="dxa"/>
            <w:shd w:val="clear" w:color="auto" w:fill="auto"/>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lang w:eastAsia="zh-CN"/>
              </w:rPr>
              <w:t>正科级</w:t>
            </w:r>
          </w:p>
        </w:tc>
        <w:tc>
          <w:tcPr>
            <w:tcW w:w="3827" w:type="dxa"/>
            <w:shd w:val="clear" w:color="auto" w:fill="auto"/>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5669"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三河市福利彩票发行管理中心</w:t>
            </w:r>
          </w:p>
        </w:tc>
        <w:tc>
          <w:tcPr>
            <w:tcW w:w="1843" w:type="dxa"/>
            <w:shd w:val="clear" w:color="auto" w:fill="auto"/>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事业</w:t>
            </w:r>
          </w:p>
        </w:tc>
        <w:tc>
          <w:tcPr>
            <w:tcW w:w="2126" w:type="dxa"/>
            <w:shd w:val="clear" w:color="auto" w:fill="auto"/>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股级</w:t>
            </w:r>
          </w:p>
        </w:tc>
        <w:tc>
          <w:tcPr>
            <w:tcW w:w="3827" w:type="dxa"/>
            <w:shd w:val="clear" w:color="auto" w:fill="auto"/>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lang w:eastAsia="zh-CN"/>
              </w:rPr>
              <w:t>财政性资金零补助</w:t>
            </w:r>
          </w:p>
        </w:tc>
      </w:tr>
    </w:tbl>
    <w:p>
      <w:pPr>
        <w:spacing w:line="584" w:lineRule="exact"/>
        <w:jc w:val="center"/>
        <w:outlineLvl w:val="0"/>
        <w:rPr>
          <w:rFonts w:ascii="Times New Roman" w:hAnsi="Times New Roman" w:eastAsia="仿宋_GB2312" w:cs="Times New Roman"/>
          <w:b/>
          <w:sz w:val="32"/>
          <w:szCs w:val="24"/>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民政局本级</w:t>
      </w:r>
      <w:r>
        <w:rPr>
          <w:rFonts w:ascii="Times New Roman" w:hAnsi="Times New Roman" w:eastAsia="仿宋_GB2312" w:cs="Times New Roman"/>
          <w:color w:val="auto"/>
          <w:sz w:val="32"/>
          <w:szCs w:val="32"/>
        </w:rPr>
        <w:t>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20015.19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14850.72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3879.10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1285.38</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 w:hAnsi="仿宋" w:eastAsia="仿宋" w:cs="仿宋"/>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民政局</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20015.19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1245.78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956.63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289.14</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18769.42</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20015.19万元</w:t>
      </w:r>
      <w:r>
        <w:rPr>
          <w:rFonts w:ascii="Times New Roman" w:hAnsi="Times New Roman" w:eastAsia="仿宋_GB2312" w:cs="Times New Roman"/>
          <w:sz w:val="32"/>
          <w:szCs w:val="32"/>
        </w:rPr>
        <w:t>，</w:t>
      </w:r>
      <w:r>
        <w:rPr>
          <w:rFonts w:hint="eastAsia" w:ascii="仿宋" w:hAnsi="仿宋" w:eastAsia="仿宋" w:cs="仿宋"/>
          <w:b w:val="0"/>
          <w:bCs w:val="0"/>
          <w:i w:val="0"/>
          <w:iCs w:val="0"/>
          <w:caps w:val="0"/>
          <w:color w:val="000000"/>
          <w:spacing w:val="0"/>
          <w:sz w:val="32"/>
          <w:szCs w:val="32"/>
        </w:rPr>
        <w:t>主要为农村居民最低生活保障资金、城镇居民最低生活保障资金、农村特困人员救助供养支出资金、高龄老人生活补贴资金、困境儿童和困境家庭儿童基本生活保障资金、孤儿和事实无人抚养儿童基本生活保障经费、残疾人两项补贴资金</w:t>
      </w:r>
      <w:r>
        <w:rPr>
          <w:rFonts w:hint="eastAsia" w:ascii="仿宋" w:hAnsi="仿宋" w:eastAsia="仿宋" w:cs="仿宋"/>
          <w:b w:val="0"/>
          <w:bCs w:val="0"/>
          <w:i w:val="0"/>
          <w:iCs w:val="0"/>
          <w:caps w:val="0"/>
          <w:color w:val="000000"/>
          <w:spacing w:val="0"/>
          <w:sz w:val="32"/>
          <w:szCs w:val="32"/>
          <w:lang w:eastAsia="zh-CN"/>
        </w:rPr>
        <w:t>、养老服务体系建设资金</w:t>
      </w:r>
      <w:r>
        <w:rPr>
          <w:rFonts w:hint="eastAsia" w:ascii="仿宋" w:hAnsi="仿宋" w:eastAsia="仿宋" w:cs="仿宋"/>
          <w:b w:val="0"/>
          <w:bCs w:val="0"/>
          <w:i w:val="0"/>
          <w:iCs w:val="0"/>
          <w:caps w:val="0"/>
          <w:color w:val="000000"/>
          <w:spacing w:val="0"/>
          <w:sz w:val="32"/>
          <w:szCs w:val="32"/>
        </w:rPr>
        <w:t>及政府重点项目支出等</w:t>
      </w:r>
      <w:r>
        <w:rPr>
          <w:rFonts w:hint="eastAsia" w:ascii="仿宋" w:hAnsi="仿宋" w:eastAsia="仿宋" w:cs="仿宋"/>
          <w:b w:val="0"/>
          <w:bCs w:val="0"/>
          <w:i w:val="0"/>
          <w:iCs w:val="0"/>
          <w:caps w:val="0"/>
          <w:color w:val="000000"/>
          <w:spacing w:val="0"/>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20015.19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highlight w:val="none"/>
          <w:lang w:val="en-US" w:eastAsia="zh-CN"/>
        </w:rPr>
        <w:t>1093.67</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141.33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在职人员增资及退休人员增加</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952.35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政府重点投资</w:t>
      </w:r>
      <w:r>
        <w:rPr>
          <w:rFonts w:ascii="Times New Roman" w:hAnsi="Times New Roman" w:eastAsia="仿宋_GB2312" w:cs="Times New Roman"/>
          <w:sz w:val="32"/>
          <w:szCs w:val="32"/>
        </w:rPr>
        <w:t>项目支出。</w:t>
      </w:r>
    </w:p>
    <w:p>
      <w:pPr>
        <w:keepNext w:val="0"/>
        <w:keepLines w:val="0"/>
        <w:pageBreakBefore w:val="0"/>
        <w:widowControl w:val="0"/>
        <w:kinsoku/>
        <w:wordWrap/>
        <w:overflowPunct/>
        <w:topLinePunct w:val="0"/>
        <w:autoSpaceDE w:val="0"/>
        <w:autoSpaceDN w:val="0"/>
        <w:bidi w:val="0"/>
        <w:adjustRightInd w:val="0"/>
        <w:snapToGrid/>
        <w:spacing w:line="584" w:lineRule="exact"/>
        <w:ind w:firstLine="640" w:firstLineChars="200"/>
        <w:jc w:val="left"/>
        <w:textAlignment w:val="auto"/>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keepNext w:val="0"/>
        <w:keepLines w:val="0"/>
        <w:pageBreakBefore w:val="0"/>
        <w:widowControl w:val="0"/>
        <w:kinsoku/>
        <w:wordWrap/>
        <w:overflowPunct/>
        <w:topLinePunct w:val="0"/>
        <w:autoSpaceDE w:val="0"/>
        <w:autoSpaceDN w:val="0"/>
        <w:bidi w:val="0"/>
        <w:adjustRightInd w:val="0"/>
        <w:snapToGrid/>
        <w:spacing w:line="584" w:lineRule="exact"/>
        <w:ind w:left="0"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74.71</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民政局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27.38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27.18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27.18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0.20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ascii="Times New Roman" w:hAnsi="Times New Roman" w:eastAsia="仿宋_GB2312" w:cs="Times New Roman"/>
          <w:sz w:val="32"/>
          <w:szCs w:val="32"/>
        </w:rPr>
        <w:t>，</w:t>
      </w:r>
      <w:r>
        <w:rPr>
          <w:rFonts w:ascii="Times New Roman" w:hAnsi="Times New Roman" w:eastAsia="仿宋_GB2312" w:cs="Times New Roman"/>
          <w:color w:val="auto"/>
          <w:sz w:val="32"/>
          <w:szCs w:val="32"/>
        </w:rPr>
        <w:t>无增减变化。</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keepNext w:val="0"/>
        <w:keepLines w:val="0"/>
        <w:pageBreakBefore w:val="0"/>
        <w:widowControl w:val="0"/>
        <w:kinsoku/>
        <w:wordWrap/>
        <w:overflowPunct/>
        <w:topLinePunct w:val="0"/>
        <w:autoSpaceDE/>
        <w:autoSpaceDN/>
        <w:bidi w:val="0"/>
        <w:adjustRightInd/>
        <w:snapToGrid/>
        <w:spacing w:line="584" w:lineRule="exact"/>
        <w:ind w:left="0" w:leftChars="0" w:firstLine="640" w:firstLineChars="20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三河市民政局2023年将紧紧围绕市委确定的各项奋斗目标，不断完善民政工作机制，创新公共服务体系。抓紧抓牢安全生产工作；推进社会救助体系整合，统筹各类社会救助资源，增强民生兜底保障能力；规范养老机构建设，提升养老服务质量，完善养老服务体系；继续做好基层政权工作；加强儿童福利保障；稳步开展社会组织管理；加强婚姻登记工作拓展等，持续提升民政公共服务水平。</w:t>
      </w:r>
    </w:p>
    <w:p>
      <w:pPr>
        <w:keepNext w:val="0"/>
        <w:keepLines w:val="0"/>
        <w:pageBreakBefore w:val="0"/>
        <w:widowControl w:val="0"/>
        <w:kinsoku/>
        <w:wordWrap/>
        <w:overflowPunct/>
        <w:topLinePunct w:val="0"/>
        <w:autoSpaceDE/>
        <w:autoSpaceDN/>
        <w:bidi w:val="0"/>
        <w:adjustRightInd/>
        <w:snapToGrid/>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（1）社会救助工作。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绩效目标：持续强化社会救助兜底保障职能,,对困难群众分类及时给予专项救助、做到应保尽保、应兜尽兜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绩效指标：低保对象保障人数大于等于3200人；困难残疾人生活补贴和重度残疾人护理补贴保障人数大于等于7500人；特困供养人数大于等于850人；城乡低保标准达标率等于100%；城乡低保标准等于900元/人/月。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（2）养老服务体系工作。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 xml:space="preserve">绩效目标：构建多层次养老服务体系，养老服务质量明显提升 。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绩效指标：高龄老人生活补贴发放人数大于等于10000人；高龄老人生活补贴发放合规率等于100%；集中养老供养机构维修改造单位数大于等于2个；集中养老供养机构维修改造工程合格率等于100%。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（3）儿童福利工作。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绩效目标：加强儿童福利保障，强化兜底保障，守住儿童生存发展底线，落实各方责任，加强儿童关爱保护。</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绩效指标：困境儿童及困境家庭儿童保障人数大于等于400人。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（4）区划地名和基层政权工作。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绩效目标：加强管理，推进基层治理能力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绩效指标：设立基层社区工作站点数量等于8个。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（5）社会组织管理工作。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 xml:space="preserve">绩效目标：稳步开展社会组织管理，认真开展社会组织年检工作，加强对非法社会组织的整治。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绩效指标：服务的社会组织数量大于等于270家。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（6）婚姻登记工作。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绩效目标：加强婚姻登记工作拓展与创新。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绩效指标：婚姻登记证件发放合格率等于100%。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（7）殡葬管理工作。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绩效目标：做好殡葬管理工作；持续提升民政公共服务水平。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绩效指标：惠民殡葬政策覆盖率等于100%。</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1.完善制度建设。制定完善预算绩效管理制度、资金管理办法、工作保障制度等，为全年预算绩效目标的实现奠定制度基础。通过完善各项工作机制，逐渐建立起适应我市经济与社会发展，适应人民群众生活需求的比较完善的城乡社会保障体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2.加强支出管理。优化支出结构、编细编实预算、加快履行政府采购手续、尽快启动项目、及时支付资金、按规定及时下达资金，确保支出进度达标。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3.做好绩效自评。按要求开展上年度部门预算绩效自评和重点评价工作，对评价中发现的问题及时整改，调整优化支出结构，提高财政资金使用效益。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4.规范财务资产管理。完善财务管理制度，严格审批程序。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4" w:lineRule="atLeas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5.加强内部监督。加强内部监督制度建设，对绩效运行情况、重大支出决策及其他重要业务事项的决策和执行进行督导，对会计资料进行内部审计，并配合做好审计、财政监督等外部监督工作，确保财政资金安全有效。</w:t>
      </w: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38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940"/>
        <w:gridCol w:w="795"/>
        <w:gridCol w:w="2164"/>
        <w:gridCol w:w="1440"/>
        <w:gridCol w:w="2025"/>
        <w:gridCol w:w="570"/>
        <w:gridCol w:w="570"/>
        <w:gridCol w:w="630"/>
        <w:gridCol w:w="4707"/>
      </w:tblGrid>
      <w:tr>
        <w:tblPrEx>
          <w:tblCellMar>
            <w:top w:w="0" w:type="dxa"/>
            <w:left w:w="11" w:type="dxa"/>
            <w:bottom w:w="0" w:type="dxa"/>
            <w:right w:w="11" w:type="dxa"/>
          </w:tblCellMar>
        </w:tblPrEx>
        <w:trPr>
          <w:trHeight w:val="326" w:hRule="atLeast"/>
          <w:tblHeader/>
          <w:jc w:val="center"/>
        </w:trPr>
        <w:tc>
          <w:tcPr>
            <w:tcW w:w="94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79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16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44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0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770"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470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940" w:type="dxa"/>
            <w:vMerge w:val="continue"/>
            <w:tcBorders>
              <w:tl2br w:val="nil"/>
              <w:tr2bl w:val="nil"/>
            </w:tcBorders>
            <w:vAlign w:val="center"/>
          </w:tcPr>
          <w:p/>
        </w:tc>
        <w:tc>
          <w:tcPr>
            <w:tcW w:w="795" w:type="dxa"/>
            <w:vMerge w:val="continue"/>
            <w:tcBorders>
              <w:tl2br w:val="nil"/>
              <w:tr2bl w:val="nil"/>
            </w:tcBorders>
            <w:vAlign w:val="center"/>
          </w:tcPr>
          <w:p/>
        </w:tc>
        <w:tc>
          <w:tcPr>
            <w:tcW w:w="2164" w:type="dxa"/>
            <w:vMerge w:val="continue"/>
            <w:tcBorders>
              <w:tl2br w:val="nil"/>
              <w:tr2bl w:val="nil"/>
            </w:tcBorders>
            <w:vAlign w:val="center"/>
          </w:tcPr>
          <w:p/>
        </w:tc>
        <w:tc>
          <w:tcPr>
            <w:tcW w:w="1440" w:type="dxa"/>
            <w:vMerge w:val="continue"/>
            <w:tcBorders>
              <w:tl2br w:val="nil"/>
              <w:tr2bl w:val="nil"/>
            </w:tcBorders>
            <w:vAlign w:val="center"/>
          </w:tcPr>
          <w:p/>
        </w:tc>
        <w:tc>
          <w:tcPr>
            <w:tcW w:w="2025" w:type="dxa"/>
            <w:vMerge w:val="continue"/>
            <w:tcBorders>
              <w:tl2br w:val="nil"/>
              <w:tr2bl w:val="nil"/>
            </w:tcBorders>
            <w:vAlign w:val="center"/>
          </w:tcPr>
          <w:p/>
        </w:tc>
        <w:tc>
          <w:tcPr>
            <w:tcW w:w="57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57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63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470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581" w:hRule="atLeast"/>
          <w:jc w:val="center"/>
        </w:trPr>
        <w:tc>
          <w:tcPr>
            <w:tcW w:w="940"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79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164"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rPr>
              <w:t>困难残疾人生活补贴和重度残疾人护理补贴保障</w:t>
            </w:r>
            <w:r>
              <w:rPr>
                <w:rFonts w:hint="eastAsia" w:ascii="方正书宋_GBK" w:eastAsia="方正书宋_GBK"/>
                <w:lang w:eastAsia="zh-CN"/>
              </w:rPr>
              <w:t>人数</w:t>
            </w:r>
          </w:p>
        </w:tc>
        <w:tc>
          <w:tcPr>
            <w:tcW w:w="1440"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eastAsia="zh-CN"/>
              </w:rPr>
              <w:t>不低于</w:t>
            </w:r>
            <w:r>
              <w:rPr>
                <w:rFonts w:hint="eastAsia" w:ascii="方正书宋_GBK" w:eastAsia="方正书宋_GBK"/>
                <w:lang w:val="en-US" w:eastAsia="zh-CN"/>
              </w:rPr>
              <w:t>7500人为优秀</w:t>
            </w:r>
          </w:p>
        </w:tc>
        <w:tc>
          <w:tcPr>
            <w:tcW w:w="202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享受两项补贴补贴</w:t>
            </w:r>
            <w:r>
              <w:rPr>
                <w:rFonts w:hint="eastAsia" w:ascii="方正书宋_GBK" w:eastAsia="方正书宋_GBK"/>
                <w:lang w:eastAsia="zh-CN"/>
              </w:rPr>
              <w:t>的</w:t>
            </w:r>
            <w:r>
              <w:rPr>
                <w:rFonts w:hint="eastAsia" w:ascii="方正书宋_GBK" w:eastAsia="方正书宋_GBK"/>
              </w:rPr>
              <w:t>人数</w:t>
            </w:r>
          </w:p>
        </w:tc>
        <w:tc>
          <w:tcPr>
            <w:tcW w:w="57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w:t>
            </w:r>
          </w:p>
        </w:tc>
        <w:tc>
          <w:tcPr>
            <w:tcW w:w="570"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7500</w:t>
            </w:r>
          </w:p>
        </w:tc>
        <w:tc>
          <w:tcPr>
            <w:tcW w:w="63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人</w:t>
            </w:r>
          </w:p>
        </w:tc>
        <w:tc>
          <w:tcPr>
            <w:tcW w:w="470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《关于发放困难残疾人生活补贴和重度残疾人护理补贴的实施方案》（三政[2016]68号）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94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79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164"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低保对象保障人数</w:t>
            </w:r>
          </w:p>
        </w:tc>
        <w:tc>
          <w:tcPr>
            <w:tcW w:w="144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不低于</w:t>
            </w:r>
            <w:r>
              <w:rPr>
                <w:rFonts w:hint="eastAsia" w:ascii="方正书宋_GBK" w:eastAsia="方正书宋_GBK"/>
                <w:lang w:val="en-US" w:eastAsia="zh-CN"/>
              </w:rPr>
              <w:t>3200人为优秀</w:t>
            </w:r>
          </w:p>
        </w:tc>
        <w:tc>
          <w:tcPr>
            <w:tcW w:w="202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val="en-US" w:eastAsia="zh-CN"/>
              </w:rPr>
              <w:t>低保对象保障人数</w:t>
            </w:r>
          </w:p>
        </w:tc>
        <w:tc>
          <w:tcPr>
            <w:tcW w:w="570"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w:t>
            </w:r>
          </w:p>
        </w:tc>
        <w:tc>
          <w:tcPr>
            <w:tcW w:w="570"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3200</w:t>
            </w:r>
          </w:p>
        </w:tc>
        <w:tc>
          <w:tcPr>
            <w:tcW w:w="630"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人</w:t>
            </w:r>
          </w:p>
        </w:tc>
        <w:tc>
          <w:tcPr>
            <w:tcW w:w="470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三河市城乡居民最低生活保障实施细则 三河市政府办公室《三河市深化城乡低保对象、特困人员精准认定核准核查机制改革工作的实施方案》（三政办【2018）42号）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94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79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16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特困供养人数</w:t>
            </w:r>
          </w:p>
        </w:tc>
        <w:tc>
          <w:tcPr>
            <w:tcW w:w="144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val="en-US" w:eastAsia="zh-CN"/>
              </w:rPr>
              <w:t>不低于850人为优秀</w:t>
            </w:r>
          </w:p>
        </w:tc>
        <w:tc>
          <w:tcPr>
            <w:tcW w:w="202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反映享受特困供养的人员数量</w:t>
            </w:r>
          </w:p>
        </w:tc>
        <w:tc>
          <w:tcPr>
            <w:tcW w:w="570"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w:t>
            </w:r>
          </w:p>
        </w:tc>
        <w:tc>
          <w:tcPr>
            <w:tcW w:w="570"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850</w:t>
            </w:r>
          </w:p>
        </w:tc>
        <w:tc>
          <w:tcPr>
            <w:tcW w:w="630"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人</w:t>
            </w:r>
          </w:p>
        </w:tc>
        <w:tc>
          <w:tcPr>
            <w:tcW w:w="470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《廊坊市特困人员救助供养实施办法》（廊民[2018]67号）、民政部《特困人员认定办法》（民发【2021】43号）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94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79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16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惠民殡葬政策覆盖特殊困难群体百分比</w:t>
            </w:r>
          </w:p>
        </w:tc>
        <w:tc>
          <w:tcPr>
            <w:tcW w:w="144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val="en-US" w:eastAsia="zh-CN"/>
              </w:rPr>
              <w:t>100%为优秀</w:t>
            </w:r>
          </w:p>
        </w:tc>
        <w:tc>
          <w:tcPr>
            <w:tcW w:w="202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享受惠民殡葬政策数量占应享受数量的比例</w:t>
            </w:r>
          </w:p>
        </w:tc>
        <w:tc>
          <w:tcPr>
            <w:tcW w:w="570"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570"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100</w:t>
            </w:r>
          </w:p>
        </w:tc>
        <w:tc>
          <w:tcPr>
            <w:tcW w:w="630"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470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政策性规范文件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95" w:hRule="atLeast"/>
          <w:jc w:val="center"/>
        </w:trPr>
        <w:tc>
          <w:tcPr>
            <w:tcW w:w="94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79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164"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rPr>
              <w:t>高龄老人生活补贴</w:t>
            </w:r>
            <w:r>
              <w:rPr>
                <w:rFonts w:hint="eastAsia" w:ascii="方正书宋_GBK" w:eastAsia="方正书宋_GBK"/>
                <w:lang w:eastAsia="zh-CN"/>
              </w:rPr>
              <w:t>保障人数</w:t>
            </w:r>
          </w:p>
        </w:tc>
        <w:tc>
          <w:tcPr>
            <w:tcW w:w="1440"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eastAsia="zh-CN"/>
              </w:rPr>
              <w:t>不低于</w:t>
            </w:r>
            <w:r>
              <w:rPr>
                <w:rFonts w:hint="eastAsia" w:ascii="方正书宋_GBK" w:eastAsia="方正书宋_GBK"/>
                <w:lang w:val="en-US" w:eastAsia="zh-CN"/>
              </w:rPr>
              <w:t>10000人为优秀</w:t>
            </w:r>
          </w:p>
        </w:tc>
        <w:tc>
          <w:tcPr>
            <w:tcW w:w="202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高龄老人生活补贴</w:t>
            </w:r>
            <w:r>
              <w:rPr>
                <w:rFonts w:hint="eastAsia" w:ascii="方正书宋_GBK" w:eastAsia="方正书宋_GBK"/>
                <w:lang w:eastAsia="zh-CN"/>
              </w:rPr>
              <w:t>保障人数</w:t>
            </w:r>
          </w:p>
        </w:tc>
        <w:tc>
          <w:tcPr>
            <w:tcW w:w="570"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w:t>
            </w:r>
          </w:p>
        </w:tc>
        <w:tc>
          <w:tcPr>
            <w:tcW w:w="570"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10000</w:t>
            </w:r>
          </w:p>
        </w:tc>
        <w:tc>
          <w:tcPr>
            <w:tcW w:w="630"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人</w:t>
            </w:r>
          </w:p>
        </w:tc>
        <w:tc>
          <w:tcPr>
            <w:tcW w:w="470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三河市人民政府办公室关于印发《三河市高龄老人生活补贴发放管理办法》的通知（三政办[2013]47号）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0" w:type="dxa"/>
            <w:vMerge w:val="continue"/>
            <w:tcBorders>
              <w:tl2br w:val="nil"/>
              <w:tr2bl w:val="nil"/>
            </w:tcBorders>
            <w:vAlign w:val="center"/>
          </w:tcPr>
          <w:p/>
        </w:tc>
        <w:tc>
          <w:tcPr>
            <w:tcW w:w="79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164"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rPr>
              <w:t>婚姻、收养登记合格率</w:t>
            </w:r>
          </w:p>
        </w:tc>
        <w:tc>
          <w:tcPr>
            <w:tcW w:w="144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val="en-US" w:eastAsia="zh-CN"/>
              </w:rPr>
              <w:t>100%为优秀</w:t>
            </w:r>
          </w:p>
        </w:tc>
        <w:tc>
          <w:tcPr>
            <w:tcW w:w="202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婚姻、收养登记符相关政策要求的数量占婚姻、收养登记需求数量的比例</w:t>
            </w:r>
          </w:p>
        </w:tc>
        <w:tc>
          <w:tcPr>
            <w:tcW w:w="570"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570"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100</w:t>
            </w:r>
          </w:p>
        </w:tc>
        <w:tc>
          <w:tcPr>
            <w:tcW w:w="630"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4707" w:type="dxa"/>
            <w:tcBorders>
              <w:tl2br w:val="nil"/>
              <w:tr2bl w:val="nil"/>
            </w:tcBorders>
            <w:vAlign w:val="center"/>
          </w:tcPr>
          <w:p>
            <w:pPr>
              <w:widowControl/>
              <w:adjustRightInd w:val="0"/>
              <w:snapToGrid w:val="0"/>
              <w:rPr>
                <w:rFonts w:ascii="方正书宋_GBK" w:eastAsia="方正书宋_GBK"/>
                <w:b/>
                <w:bCs/>
              </w:rPr>
            </w:pPr>
            <w:r>
              <w:rPr>
                <w:rFonts w:hint="eastAsia" w:ascii="方正书宋_GBK" w:eastAsia="方正书宋_GBK"/>
              </w:rPr>
              <w:t>政策性规范文件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940" w:type="dxa"/>
            <w:vMerge w:val="continue"/>
            <w:tcBorders>
              <w:tl2br w:val="nil"/>
              <w:tr2bl w:val="nil"/>
            </w:tcBorders>
            <w:vAlign w:val="center"/>
          </w:tcPr>
          <w:p/>
        </w:tc>
        <w:tc>
          <w:tcPr>
            <w:tcW w:w="79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质量</w:t>
            </w:r>
          </w:p>
        </w:tc>
        <w:tc>
          <w:tcPr>
            <w:tcW w:w="2164"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rPr>
              <w:t>服务的社会组织数量</w:t>
            </w:r>
          </w:p>
        </w:tc>
        <w:tc>
          <w:tcPr>
            <w:tcW w:w="1440"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不低于270家为优秀</w:t>
            </w:r>
          </w:p>
        </w:tc>
        <w:tc>
          <w:tcPr>
            <w:tcW w:w="2025"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rPr>
              <w:t>反映服务的社会组织</w:t>
            </w:r>
          </w:p>
        </w:tc>
        <w:tc>
          <w:tcPr>
            <w:tcW w:w="57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570"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270</w:t>
            </w:r>
          </w:p>
        </w:tc>
        <w:tc>
          <w:tcPr>
            <w:tcW w:w="6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家</w:t>
            </w:r>
          </w:p>
        </w:tc>
        <w:tc>
          <w:tcPr>
            <w:tcW w:w="470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165" w:hRule="atLeast"/>
          <w:jc w:val="center"/>
        </w:trPr>
        <w:tc>
          <w:tcPr>
            <w:tcW w:w="940" w:type="dxa"/>
            <w:vMerge w:val="continue"/>
            <w:tcBorders>
              <w:tl2br w:val="nil"/>
              <w:tr2bl w:val="nil"/>
            </w:tcBorders>
            <w:vAlign w:val="center"/>
          </w:tcPr>
          <w:p/>
        </w:tc>
        <w:tc>
          <w:tcPr>
            <w:tcW w:w="79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16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设立基层社区工作站点数量</w:t>
            </w:r>
          </w:p>
        </w:tc>
        <w:tc>
          <w:tcPr>
            <w:tcW w:w="1440"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达到8个为优秀</w:t>
            </w:r>
          </w:p>
        </w:tc>
        <w:tc>
          <w:tcPr>
            <w:tcW w:w="202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反映设立基层社区工作站点数量</w:t>
            </w:r>
          </w:p>
        </w:tc>
        <w:tc>
          <w:tcPr>
            <w:tcW w:w="57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570"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8</w:t>
            </w:r>
          </w:p>
        </w:tc>
        <w:tc>
          <w:tcPr>
            <w:tcW w:w="6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个</w:t>
            </w:r>
          </w:p>
        </w:tc>
        <w:tc>
          <w:tcPr>
            <w:tcW w:w="470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20" w:hRule="atLeast"/>
          <w:jc w:val="center"/>
        </w:trPr>
        <w:tc>
          <w:tcPr>
            <w:tcW w:w="940" w:type="dxa"/>
            <w:vMerge w:val="continue"/>
            <w:tcBorders>
              <w:tl2br w:val="nil"/>
              <w:tr2bl w:val="nil"/>
            </w:tcBorders>
            <w:vAlign w:val="center"/>
          </w:tcPr>
          <w:p/>
        </w:tc>
        <w:tc>
          <w:tcPr>
            <w:tcW w:w="79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216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完成时间</w:t>
            </w:r>
          </w:p>
        </w:tc>
        <w:tc>
          <w:tcPr>
            <w:tcW w:w="1440"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12月支付完毕为优秀</w:t>
            </w:r>
          </w:p>
        </w:tc>
        <w:tc>
          <w:tcPr>
            <w:tcW w:w="202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资金支付完成时间</w:t>
            </w:r>
          </w:p>
        </w:tc>
        <w:tc>
          <w:tcPr>
            <w:tcW w:w="57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570"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12</w:t>
            </w:r>
          </w:p>
        </w:tc>
        <w:tc>
          <w:tcPr>
            <w:tcW w:w="63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月</w:t>
            </w:r>
          </w:p>
        </w:tc>
        <w:tc>
          <w:tcPr>
            <w:tcW w:w="470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据实支出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135" w:hRule="atLeast"/>
          <w:jc w:val="center"/>
        </w:trPr>
        <w:tc>
          <w:tcPr>
            <w:tcW w:w="940"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79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16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长效管理机制健全</w:t>
            </w:r>
          </w:p>
        </w:tc>
        <w:tc>
          <w:tcPr>
            <w:tcW w:w="1440"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健全即为优秀</w:t>
            </w:r>
          </w:p>
        </w:tc>
        <w:tc>
          <w:tcPr>
            <w:tcW w:w="202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救济、救助人员的长效管理机制</w:t>
            </w:r>
          </w:p>
        </w:tc>
        <w:tc>
          <w:tcPr>
            <w:tcW w:w="57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570" w:type="dxa"/>
            <w:tcBorders>
              <w:tl2br w:val="nil"/>
              <w:tr2bl w:val="nil"/>
            </w:tcBorders>
            <w:vAlign w:val="center"/>
          </w:tcPr>
          <w:p>
            <w:pPr>
              <w:widowControl/>
              <w:adjustRightInd w:val="0"/>
              <w:snapToGrid w:val="0"/>
              <w:jc w:val="center"/>
              <w:rPr>
                <w:rFonts w:ascii="方正书宋_GBK" w:eastAsia="方正书宋_GBK"/>
              </w:rPr>
            </w:pPr>
          </w:p>
        </w:tc>
        <w:tc>
          <w:tcPr>
            <w:tcW w:w="63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健全</w:t>
            </w:r>
          </w:p>
        </w:tc>
        <w:tc>
          <w:tcPr>
            <w:tcW w:w="470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长效管理办法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10" w:hRule="atLeast"/>
          <w:jc w:val="center"/>
        </w:trPr>
        <w:tc>
          <w:tcPr>
            <w:tcW w:w="940" w:type="dxa"/>
            <w:vMerge w:val="continue"/>
            <w:tcBorders>
              <w:tl2br w:val="nil"/>
              <w:tr2bl w:val="nil"/>
            </w:tcBorders>
            <w:vAlign w:val="center"/>
          </w:tcPr>
          <w:p/>
        </w:tc>
        <w:tc>
          <w:tcPr>
            <w:tcW w:w="79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16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受助对象生活改善情况</w:t>
            </w:r>
          </w:p>
        </w:tc>
        <w:tc>
          <w:tcPr>
            <w:tcW w:w="1440"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有所改善为优秀</w:t>
            </w:r>
          </w:p>
        </w:tc>
        <w:tc>
          <w:tcPr>
            <w:tcW w:w="202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受助对象生活是否得到改善</w:t>
            </w:r>
          </w:p>
        </w:tc>
        <w:tc>
          <w:tcPr>
            <w:tcW w:w="57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570" w:type="dxa"/>
            <w:tcBorders>
              <w:tl2br w:val="nil"/>
              <w:tr2bl w:val="nil"/>
            </w:tcBorders>
            <w:vAlign w:val="center"/>
          </w:tcPr>
          <w:p>
            <w:pPr>
              <w:widowControl/>
              <w:adjustRightInd w:val="0"/>
              <w:snapToGrid w:val="0"/>
              <w:rPr>
                <w:rFonts w:ascii="方正书宋_GBK" w:eastAsia="方正书宋_GBK"/>
              </w:rPr>
            </w:pPr>
          </w:p>
        </w:tc>
        <w:tc>
          <w:tcPr>
            <w:tcW w:w="630"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有所改善</w:t>
            </w:r>
          </w:p>
        </w:tc>
        <w:tc>
          <w:tcPr>
            <w:tcW w:w="470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政策性规范文件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940" w:type="dxa"/>
            <w:vMerge w:val="continue"/>
            <w:tcBorders>
              <w:tl2br w:val="nil"/>
              <w:tr2bl w:val="nil"/>
            </w:tcBorders>
            <w:vAlign w:val="center"/>
          </w:tcPr>
          <w:p/>
        </w:tc>
        <w:tc>
          <w:tcPr>
            <w:tcW w:w="79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满意度</w:t>
            </w:r>
          </w:p>
        </w:tc>
        <w:tc>
          <w:tcPr>
            <w:tcW w:w="2164"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工作人员满意度</w:t>
            </w:r>
          </w:p>
        </w:tc>
        <w:tc>
          <w:tcPr>
            <w:tcW w:w="1440" w:type="dxa"/>
            <w:tcBorders>
              <w:tl2br w:val="nil"/>
              <w:tr2bl w:val="nil"/>
            </w:tcBorders>
            <w:noWrap/>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eastAsia="zh-CN"/>
              </w:rPr>
              <w:t>达到</w:t>
            </w:r>
            <w:r>
              <w:rPr>
                <w:rFonts w:hint="eastAsia" w:ascii="方正书宋_GBK" w:eastAsia="方正书宋_GBK"/>
                <w:lang w:val="en-US" w:eastAsia="zh-CN"/>
              </w:rPr>
              <w:t>90%为优秀</w:t>
            </w:r>
          </w:p>
        </w:tc>
        <w:tc>
          <w:tcPr>
            <w:tcW w:w="2025"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受助对象满意和较满意人数占总人数的比率</w:t>
            </w:r>
          </w:p>
        </w:tc>
        <w:tc>
          <w:tcPr>
            <w:tcW w:w="57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w:t>
            </w:r>
          </w:p>
        </w:tc>
        <w:tc>
          <w:tcPr>
            <w:tcW w:w="570"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90</w:t>
            </w:r>
          </w:p>
        </w:tc>
        <w:tc>
          <w:tcPr>
            <w:tcW w:w="6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470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90" w:hRule="atLeast"/>
          <w:jc w:val="center"/>
        </w:trPr>
        <w:tc>
          <w:tcPr>
            <w:tcW w:w="940" w:type="dxa"/>
            <w:vMerge w:val="continue"/>
            <w:tcBorders>
              <w:tl2br w:val="nil"/>
              <w:tr2bl w:val="nil"/>
            </w:tcBorders>
            <w:vAlign w:val="center"/>
          </w:tcPr>
          <w:p/>
        </w:tc>
        <w:tc>
          <w:tcPr>
            <w:tcW w:w="79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164"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受助对象满意度</w:t>
            </w:r>
          </w:p>
        </w:tc>
        <w:tc>
          <w:tcPr>
            <w:tcW w:w="1440"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lang w:eastAsia="zh-CN"/>
              </w:rPr>
              <w:t>达到</w:t>
            </w:r>
            <w:r>
              <w:rPr>
                <w:rFonts w:hint="eastAsia" w:ascii="方正书宋_GBK" w:eastAsia="方正书宋_GBK"/>
                <w:lang w:val="en-US" w:eastAsia="zh-CN"/>
              </w:rPr>
              <w:t>90%为优秀</w:t>
            </w:r>
          </w:p>
        </w:tc>
        <w:tc>
          <w:tcPr>
            <w:tcW w:w="2025"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满意人数占总人数的比率</w:t>
            </w:r>
          </w:p>
        </w:tc>
        <w:tc>
          <w:tcPr>
            <w:tcW w:w="570"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w:t>
            </w:r>
          </w:p>
        </w:tc>
        <w:tc>
          <w:tcPr>
            <w:tcW w:w="570"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90</w:t>
            </w:r>
          </w:p>
        </w:tc>
        <w:tc>
          <w:tcPr>
            <w:tcW w:w="630"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470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调查问卷</w:t>
            </w:r>
          </w:p>
        </w:tc>
      </w:tr>
    </w:tbl>
    <w:p>
      <w:pPr>
        <w:spacing w:line="584" w:lineRule="exact"/>
        <w:rPr>
          <w:rFonts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numPr>
          <w:ilvl w:val="0"/>
          <w:numId w:val="0"/>
        </w:numPr>
        <w:ind w:firstLine="560" w:firstLineChars="200"/>
        <w:outlineLvl w:val="3"/>
        <w:rPr>
          <w:rFonts w:hint="eastAsia" w:ascii="仿宋" w:hAnsi="仿宋" w:eastAsia="仿宋" w:cs="仿宋"/>
          <w:color w:val="000000"/>
          <w:sz w:val="28"/>
          <w:szCs w:val="28"/>
        </w:rPr>
      </w:pPr>
      <w:r>
        <w:rPr>
          <w:rFonts w:hint="eastAsia" w:ascii="仿宋" w:hAnsi="仿宋" w:eastAsia="仿宋" w:cs="仿宋"/>
          <w:sz w:val="28"/>
          <w:szCs w:val="28"/>
          <w:lang w:val="en-US" w:eastAsia="zh-CN"/>
        </w:rPr>
        <w:t>1.</w:t>
      </w:r>
      <w:bookmarkStart w:id="0" w:name="_Toc_4_4_0000000004"/>
      <w:r>
        <w:rPr>
          <w:rFonts w:hint="eastAsia" w:ascii="仿宋" w:hAnsi="仿宋" w:eastAsia="仿宋" w:cs="仿宋"/>
          <w:color w:val="000000"/>
          <w:sz w:val="28"/>
          <w:szCs w:val="28"/>
        </w:rPr>
        <w:t>安全生产工作经费绩效目标表</w:t>
      </w:r>
      <w:bookmarkEnd w:id="0"/>
    </w:p>
    <w:p>
      <w:pPr>
        <w:spacing w:line="584" w:lineRule="exact"/>
        <w:rPr>
          <w:rFonts w:hint="default" w:ascii="Times New Roman" w:hAnsi="黑体" w:eastAsia="黑体" w:cs="Times New Roman"/>
          <w:sz w:val="32"/>
          <w:szCs w:val="32"/>
          <w:lang w:val="en-US" w:eastAsia="zh-CN"/>
        </w:rPr>
      </w:pPr>
    </w:p>
    <w:tbl>
      <w:tblPr>
        <w:tblStyle w:val="8"/>
        <w:tblpPr w:leftFromText="180" w:rightFromText="180" w:vertAnchor="page" w:horzAnchor="margin" w:tblpY="3210"/>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581"/>
        <w:gridCol w:w="2310"/>
        <w:gridCol w:w="4335"/>
        <w:gridCol w:w="1272"/>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9" w:hRule="atLeast"/>
          <w:tblHeader/>
        </w:trPr>
        <w:tc>
          <w:tcPr>
            <w:tcW w:w="2409" w:type="dxa"/>
            <w:shd w:val="clear" w:color="auto" w:fill="auto"/>
            <w:vAlign w:val="center"/>
          </w:tcPr>
          <w:p>
            <w:pPr>
              <w:keepNext/>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keepNext/>
              <w:spacing w:line="584" w:lineRule="exact"/>
              <w:rPr>
                <w:rFonts w:ascii="Times New Roman" w:hAnsi="Times New Roman" w:eastAsia="仿宋_GB2312" w:cs="Times New Roman"/>
                <w:b/>
              </w:rPr>
            </w:pPr>
            <w:r>
              <w:t>通过项目实施，严格落实安全生产责任制，完善安全生产日常监管、执法保障。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09" w:hRule="atLeast"/>
          <w:tblHeader/>
        </w:trPr>
        <w:tc>
          <w:tcPr>
            <w:tcW w:w="2409" w:type="dxa"/>
            <w:shd w:val="clear" w:color="auto" w:fill="auto"/>
            <w:vAlign w:val="center"/>
          </w:tcPr>
          <w:p>
            <w:pPr>
              <w:keepNext/>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581" w:type="dxa"/>
            <w:shd w:val="clear" w:color="auto" w:fill="auto"/>
            <w:vAlign w:val="center"/>
          </w:tcPr>
          <w:p>
            <w:pPr>
              <w:keepNext/>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10" w:type="dxa"/>
            <w:shd w:val="clear" w:color="auto" w:fill="auto"/>
            <w:vAlign w:val="center"/>
          </w:tcPr>
          <w:p>
            <w:pPr>
              <w:keepNext/>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335" w:type="dxa"/>
            <w:shd w:val="clear" w:color="auto" w:fill="auto"/>
            <w:vAlign w:val="center"/>
          </w:tcPr>
          <w:p>
            <w:pPr>
              <w:keepNext/>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2" w:type="dxa"/>
            <w:shd w:val="clear" w:color="auto" w:fill="auto"/>
            <w:vAlign w:val="center"/>
          </w:tcPr>
          <w:p>
            <w:pPr>
              <w:keepNext/>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keepNext/>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keepNext/>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581" w:type="dxa"/>
            <w:shd w:val="clear" w:color="auto" w:fill="auto"/>
            <w:vAlign w:val="center"/>
          </w:tcPr>
          <w:p>
            <w:pPr>
              <w:pStyle w:val="18"/>
              <w:keepNext/>
              <w:widowControl w:val="0"/>
            </w:pPr>
            <w:r>
              <w:t>数量指标</w:t>
            </w:r>
          </w:p>
        </w:tc>
        <w:tc>
          <w:tcPr>
            <w:tcW w:w="2310" w:type="dxa"/>
            <w:shd w:val="clear" w:color="auto" w:fill="auto"/>
            <w:vAlign w:val="center"/>
          </w:tcPr>
          <w:p>
            <w:pPr>
              <w:pStyle w:val="18"/>
              <w:keepNext/>
              <w:widowControl w:val="0"/>
            </w:pPr>
            <w:r>
              <w:t>督导检查单位数量</w:t>
            </w:r>
          </w:p>
        </w:tc>
        <w:tc>
          <w:tcPr>
            <w:tcW w:w="4335" w:type="dxa"/>
            <w:shd w:val="clear" w:color="auto" w:fill="auto"/>
            <w:vAlign w:val="center"/>
          </w:tcPr>
          <w:p>
            <w:pPr>
              <w:pStyle w:val="18"/>
              <w:keepNext/>
              <w:widowControl w:val="0"/>
            </w:pPr>
            <w:r>
              <w:t>反映督导检查单位数量</w:t>
            </w:r>
          </w:p>
        </w:tc>
        <w:tc>
          <w:tcPr>
            <w:tcW w:w="1272" w:type="dxa"/>
            <w:shd w:val="clear" w:color="auto" w:fill="auto"/>
            <w:vAlign w:val="center"/>
          </w:tcPr>
          <w:p>
            <w:pPr>
              <w:pStyle w:val="18"/>
              <w:keepNext/>
              <w:widowControl w:val="0"/>
            </w:pPr>
            <w:r>
              <w:t>≥5个</w:t>
            </w:r>
          </w:p>
        </w:tc>
        <w:tc>
          <w:tcPr>
            <w:tcW w:w="2155" w:type="dxa"/>
            <w:shd w:val="clear" w:color="auto" w:fill="auto"/>
            <w:vAlign w:val="center"/>
          </w:tcPr>
          <w:p>
            <w:pPr>
              <w:pStyle w:val="18"/>
              <w:keepNext/>
              <w:widowControl w:val="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keepNext/>
              <w:spacing w:line="584" w:lineRule="exact"/>
              <w:jc w:val="center"/>
              <w:rPr>
                <w:rFonts w:ascii="Times New Roman" w:hAnsi="Times New Roman" w:eastAsia="仿宋_GB2312" w:cs="Times New Roman"/>
              </w:rPr>
            </w:pPr>
          </w:p>
        </w:tc>
        <w:tc>
          <w:tcPr>
            <w:tcW w:w="1581" w:type="dxa"/>
            <w:shd w:val="clear" w:color="auto" w:fill="auto"/>
            <w:vAlign w:val="center"/>
          </w:tcPr>
          <w:p>
            <w:pPr>
              <w:pStyle w:val="18"/>
              <w:keepNext/>
              <w:widowControl w:val="0"/>
            </w:pPr>
            <w:r>
              <w:t>质量指标</w:t>
            </w:r>
          </w:p>
        </w:tc>
        <w:tc>
          <w:tcPr>
            <w:tcW w:w="2310" w:type="dxa"/>
            <w:shd w:val="clear" w:color="auto" w:fill="auto"/>
            <w:vAlign w:val="center"/>
          </w:tcPr>
          <w:p>
            <w:pPr>
              <w:pStyle w:val="18"/>
              <w:keepNext/>
              <w:widowControl w:val="0"/>
            </w:pPr>
            <w:r>
              <w:t>上级交办工作任务完成情况</w:t>
            </w:r>
          </w:p>
        </w:tc>
        <w:tc>
          <w:tcPr>
            <w:tcW w:w="4335" w:type="dxa"/>
            <w:shd w:val="clear" w:color="auto" w:fill="auto"/>
            <w:vAlign w:val="center"/>
          </w:tcPr>
          <w:p>
            <w:pPr>
              <w:pStyle w:val="18"/>
              <w:keepNext/>
              <w:widowControl w:val="0"/>
            </w:pPr>
            <w:r>
              <w:t>已完所的上级交办任务占应完成上级交办任务的比率</w:t>
            </w:r>
          </w:p>
        </w:tc>
        <w:tc>
          <w:tcPr>
            <w:tcW w:w="1272" w:type="dxa"/>
            <w:shd w:val="clear" w:color="auto" w:fill="auto"/>
            <w:vAlign w:val="center"/>
          </w:tcPr>
          <w:p>
            <w:pPr>
              <w:pStyle w:val="18"/>
              <w:keepNext/>
              <w:widowControl w:val="0"/>
            </w:pPr>
            <w:r>
              <w:t>100%</w:t>
            </w:r>
          </w:p>
        </w:tc>
        <w:tc>
          <w:tcPr>
            <w:tcW w:w="2155" w:type="dxa"/>
            <w:shd w:val="clear" w:color="auto" w:fill="auto"/>
            <w:vAlign w:val="center"/>
          </w:tcPr>
          <w:p>
            <w:pPr>
              <w:pStyle w:val="18"/>
              <w:keepNext/>
              <w:widowControl w:val="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keepNext/>
              <w:spacing w:line="584" w:lineRule="exact"/>
              <w:jc w:val="center"/>
              <w:rPr>
                <w:rFonts w:ascii="Times New Roman" w:hAnsi="Times New Roman" w:eastAsia="仿宋_GB2312" w:cs="Times New Roman"/>
              </w:rPr>
            </w:pPr>
          </w:p>
        </w:tc>
        <w:tc>
          <w:tcPr>
            <w:tcW w:w="1581" w:type="dxa"/>
            <w:shd w:val="clear" w:color="auto" w:fill="auto"/>
            <w:vAlign w:val="center"/>
          </w:tcPr>
          <w:p>
            <w:pPr>
              <w:pStyle w:val="18"/>
              <w:keepNext/>
              <w:widowControl w:val="0"/>
            </w:pPr>
            <w:r>
              <w:t>时效指标</w:t>
            </w:r>
          </w:p>
        </w:tc>
        <w:tc>
          <w:tcPr>
            <w:tcW w:w="2310" w:type="dxa"/>
            <w:shd w:val="clear" w:color="auto" w:fill="auto"/>
            <w:vAlign w:val="center"/>
          </w:tcPr>
          <w:p>
            <w:pPr>
              <w:pStyle w:val="18"/>
              <w:keepNext/>
              <w:widowControl w:val="0"/>
            </w:pPr>
            <w:r>
              <w:t>督导检查工作按时完成情况</w:t>
            </w:r>
          </w:p>
        </w:tc>
        <w:tc>
          <w:tcPr>
            <w:tcW w:w="4335" w:type="dxa"/>
            <w:shd w:val="clear" w:color="auto" w:fill="auto"/>
            <w:vAlign w:val="center"/>
          </w:tcPr>
          <w:p>
            <w:pPr>
              <w:pStyle w:val="18"/>
              <w:keepNext/>
              <w:widowControl w:val="0"/>
            </w:pPr>
            <w:r>
              <w:t>反映检查工作按时完成情况</w:t>
            </w:r>
          </w:p>
        </w:tc>
        <w:tc>
          <w:tcPr>
            <w:tcW w:w="1272" w:type="dxa"/>
            <w:shd w:val="clear" w:color="auto" w:fill="auto"/>
            <w:vAlign w:val="center"/>
          </w:tcPr>
          <w:p>
            <w:pPr>
              <w:pStyle w:val="18"/>
              <w:keepNext/>
              <w:widowControl w:val="0"/>
            </w:pPr>
            <w:r>
              <w:t>100%</w:t>
            </w:r>
          </w:p>
        </w:tc>
        <w:tc>
          <w:tcPr>
            <w:tcW w:w="2155" w:type="dxa"/>
            <w:shd w:val="clear" w:color="auto" w:fill="auto"/>
            <w:vAlign w:val="center"/>
          </w:tcPr>
          <w:p>
            <w:pPr>
              <w:pStyle w:val="18"/>
              <w:keepNext/>
              <w:widowControl w:val="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9" w:hRule="atLeast"/>
        </w:trPr>
        <w:tc>
          <w:tcPr>
            <w:tcW w:w="2409" w:type="dxa"/>
            <w:vMerge w:val="continue"/>
            <w:shd w:val="clear" w:color="auto" w:fill="auto"/>
            <w:vAlign w:val="center"/>
          </w:tcPr>
          <w:p>
            <w:pPr>
              <w:keepNext/>
              <w:spacing w:line="584" w:lineRule="exact"/>
              <w:jc w:val="center"/>
              <w:rPr>
                <w:rFonts w:ascii="Times New Roman" w:hAnsi="Times New Roman" w:eastAsia="仿宋_GB2312" w:cs="Times New Roman"/>
              </w:rPr>
            </w:pPr>
          </w:p>
        </w:tc>
        <w:tc>
          <w:tcPr>
            <w:tcW w:w="1581" w:type="dxa"/>
            <w:shd w:val="clear" w:color="auto" w:fill="auto"/>
            <w:vAlign w:val="center"/>
          </w:tcPr>
          <w:p>
            <w:pPr>
              <w:pStyle w:val="18"/>
              <w:keepNext/>
              <w:widowControl w:val="0"/>
            </w:pPr>
            <w:r>
              <w:t>成本指标</w:t>
            </w:r>
          </w:p>
        </w:tc>
        <w:tc>
          <w:tcPr>
            <w:tcW w:w="2310" w:type="dxa"/>
            <w:shd w:val="clear" w:color="auto" w:fill="auto"/>
            <w:vAlign w:val="center"/>
          </w:tcPr>
          <w:p>
            <w:pPr>
              <w:pStyle w:val="18"/>
              <w:keepNext/>
              <w:widowControl w:val="0"/>
            </w:pPr>
            <w:r>
              <w:t>项目资金成本控制</w:t>
            </w:r>
          </w:p>
        </w:tc>
        <w:tc>
          <w:tcPr>
            <w:tcW w:w="4335" w:type="dxa"/>
            <w:shd w:val="clear" w:color="auto" w:fill="auto"/>
            <w:vAlign w:val="center"/>
          </w:tcPr>
          <w:p>
            <w:pPr>
              <w:pStyle w:val="18"/>
              <w:keepNext/>
              <w:widowControl w:val="0"/>
            </w:pPr>
            <w:r>
              <w:t>反映项目资金月均成本</w:t>
            </w:r>
          </w:p>
        </w:tc>
        <w:tc>
          <w:tcPr>
            <w:tcW w:w="1272" w:type="dxa"/>
            <w:shd w:val="clear" w:color="auto" w:fill="auto"/>
            <w:vAlign w:val="center"/>
          </w:tcPr>
          <w:p>
            <w:pPr>
              <w:pStyle w:val="18"/>
              <w:keepNext/>
              <w:widowControl w:val="0"/>
            </w:pPr>
            <w:r>
              <w:t>≤250元</w:t>
            </w:r>
          </w:p>
        </w:tc>
        <w:tc>
          <w:tcPr>
            <w:tcW w:w="2155" w:type="dxa"/>
            <w:shd w:val="clear" w:color="auto" w:fill="auto"/>
            <w:vAlign w:val="center"/>
          </w:tcPr>
          <w:p>
            <w:pPr>
              <w:pStyle w:val="18"/>
              <w:keepNext/>
              <w:widowControl w:val="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keepNext/>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581" w:type="dxa"/>
            <w:shd w:val="clear" w:color="auto" w:fill="auto"/>
            <w:vAlign w:val="center"/>
          </w:tcPr>
          <w:p>
            <w:pPr>
              <w:pStyle w:val="18"/>
              <w:keepNext/>
              <w:widowControl w:val="0"/>
            </w:pPr>
            <w:r>
              <w:t>社会效益指标</w:t>
            </w:r>
          </w:p>
        </w:tc>
        <w:tc>
          <w:tcPr>
            <w:tcW w:w="2310" w:type="dxa"/>
            <w:shd w:val="clear" w:color="auto" w:fill="auto"/>
            <w:vAlign w:val="center"/>
          </w:tcPr>
          <w:p>
            <w:pPr>
              <w:pStyle w:val="18"/>
              <w:keepNext/>
              <w:widowControl w:val="0"/>
            </w:pPr>
            <w:r>
              <w:t>安全生产工作开展覆盖率</w:t>
            </w:r>
          </w:p>
        </w:tc>
        <w:tc>
          <w:tcPr>
            <w:tcW w:w="4335" w:type="dxa"/>
            <w:shd w:val="clear" w:color="auto" w:fill="auto"/>
            <w:vAlign w:val="center"/>
          </w:tcPr>
          <w:p>
            <w:pPr>
              <w:pStyle w:val="18"/>
              <w:keepNext/>
              <w:widowControl w:val="0"/>
            </w:pPr>
            <w:r>
              <w:t>已开展安全生产工作的本系统单位占本系统所有单位的比率</w:t>
            </w:r>
          </w:p>
        </w:tc>
        <w:tc>
          <w:tcPr>
            <w:tcW w:w="1272" w:type="dxa"/>
            <w:shd w:val="clear" w:color="auto" w:fill="auto"/>
            <w:vAlign w:val="center"/>
          </w:tcPr>
          <w:p>
            <w:pPr>
              <w:pStyle w:val="18"/>
              <w:keepNext/>
              <w:widowControl w:val="0"/>
            </w:pPr>
            <w:r>
              <w:t>全部覆盖</w:t>
            </w:r>
          </w:p>
        </w:tc>
        <w:tc>
          <w:tcPr>
            <w:tcW w:w="2155" w:type="dxa"/>
            <w:shd w:val="clear" w:color="auto" w:fill="auto"/>
            <w:vAlign w:val="center"/>
          </w:tcPr>
          <w:p>
            <w:pPr>
              <w:pStyle w:val="18"/>
              <w:keepNext/>
              <w:widowControl w:val="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keepNext/>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581" w:type="dxa"/>
            <w:shd w:val="clear" w:color="auto" w:fill="auto"/>
            <w:vAlign w:val="center"/>
          </w:tcPr>
          <w:p>
            <w:pPr>
              <w:pStyle w:val="18"/>
            </w:pPr>
            <w:r>
              <w:t>服务对象满意度指标</w:t>
            </w:r>
          </w:p>
        </w:tc>
        <w:tc>
          <w:tcPr>
            <w:tcW w:w="2310" w:type="dxa"/>
            <w:shd w:val="clear" w:color="auto" w:fill="auto"/>
            <w:vAlign w:val="center"/>
          </w:tcPr>
          <w:p>
            <w:pPr>
              <w:pStyle w:val="18"/>
            </w:pPr>
            <w:r>
              <w:t>本系统单位对安全生产工作的满意度</w:t>
            </w:r>
          </w:p>
        </w:tc>
        <w:tc>
          <w:tcPr>
            <w:tcW w:w="4335" w:type="dxa"/>
            <w:shd w:val="clear" w:color="auto" w:fill="auto"/>
            <w:vAlign w:val="center"/>
          </w:tcPr>
          <w:p>
            <w:pPr>
              <w:pStyle w:val="18"/>
            </w:pPr>
            <w:r>
              <w:t>反映本系统单位对安全生产工作的满意度</w:t>
            </w:r>
          </w:p>
        </w:tc>
        <w:tc>
          <w:tcPr>
            <w:tcW w:w="1272" w:type="dxa"/>
            <w:shd w:val="clear" w:color="auto" w:fill="auto"/>
            <w:vAlign w:val="center"/>
          </w:tcPr>
          <w:p>
            <w:pPr>
              <w:pStyle w:val="18"/>
            </w:pPr>
            <w:r>
              <w:t>≥90%</w:t>
            </w:r>
          </w:p>
        </w:tc>
        <w:tc>
          <w:tcPr>
            <w:tcW w:w="2155" w:type="dxa"/>
            <w:shd w:val="clear" w:color="auto" w:fill="auto"/>
            <w:vAlign w:val="center"/>
          </w:tcPr>
          <w:p>
            <w:pPr>
              <w:pStyle w:val="18"/>
            </w:pPr>
            <w:r>
              <w:t>调查问卷</w:t>
            </w:r>
          </w:p>
        </w:tc>
      </w:tr>
    </w:tbl>
    <w:p>
      <w:pPr>
        <w:numPr>
          <w:ilvl w:val="0"/>
          <w:numId w:val="0"/>
        </w:numPr>
        <w:outlineLvl w:val="3"/>
        <w:rPr>
          <w:rFonts w:hint="eastAsia" w:ascii="仿宋" w:hAnsi="仿宋" w:eastAsia="仿宋" w:cs="仿宋"/>
          <w:color w:val="000000"/>
          <w:sz w:val="28"/>
          <w:szCs w:val="28"/>
          <w:lang w:val="en-US" w:eastAsia="zh-CN"/>
        </w:rPr>
      </w:pPr>
      <w:bookmarkStart w:id="1" w:name="_Toc_4_4_0000000006"/>
    </w:p>
    <w:p>
      <w:pPr>
        <w:numPr>
          <w:ilvl w:val="0"/>
          <w:numId w:val="0"/>
        </w:numPr>
        <w:ind w:firstLine="560" w:firstLineChars="200"/>
        <w:outlineLvl w:val="3"/>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残疾人两项补贴资金全额保障绩效目标表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2312"/>
        <w:gridCol w:w="1785"/>
        <w:gridCol w:w="33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通过项目的实施，按月发放残疾人两项补贴，新增和注销实行动态调整，保障残疾人的合法权益。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3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30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数量指标</w:t>
            </w:r>
          </w:p>
        </w:tc>
        <w:tc>
          <w:tcPr>
            <w:tcW w:w="1985"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享受残疾人两项补贴人数</w:t>
            </w:r>
          </w:p>
        </w:tc>
        <w:tc>
          <w:tcPr>
            <w:tcW w:w="2312"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享受两残补贴人数不低于7500人</w:t>
            </w:r>
          </w:p>
        </w:tc>
        <w:tc>
          <w:tcPr>
            <w:tcW w:w="1785"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≥7500人</w:t>
            </w:r>
          </w:p>
        </w:tc>
        <w:tc>
          <w:tcPr>
            <w:tcW w:w="33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heme="minorHAnsi" w:hAnsiTheme="minorHAnsi" w:eastAsiaTheme="minorEastAsia" w:cstheme="minorBidi"/>
                <w:kern w:val="2"/>
                <w:sz w:val="21"/>
                <w:szCs w:val="22"/>
                <w:lang w:val="en-US" w:eastAsia="zh-CN" w:bidi="ar-SA"/>
              </w:rPr>
            </w:pPr>
            <w:r>
              <w:t>1、《关于发放困难残疾人生活补贴和重度残疾人护理补贴的实施方案》（三政[2016]68号）2、廊坊市人民政府《关于调整部分民生保障标准的通知》（[2017]17号）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质量指标</w:t>
            </w:r>
          </w:p>
        </w:tc>
        <w:tc>
          <w:tcPr>
            <w:tcW w:w="1985"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两项补贴资金到位率</w:t>
            </w:r>
          </w:p>
        </w:tc>
        <w:tc>
          <w:tcPr>
            <w:tcW w:w="2312"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已发放的两项补贴资金占应发放的比率</w:t>
            </w:r>
          </w:p>
        </w:tc>
        <w:tc>
          <w:tcPr>
            <w:tcW w:w="1785"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100%</w:t>
            </w:r>
          </w:p>
        </w:tc>
        <w:tc>
          <w:tcPr>
            <w:tcW w:w="33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heme="minorHAnsi" w:hAnsiTheme="minorHAnsi" w:eastAsiaTheme="minorEastAsia" w:cstheme="minorBidi"/>
                <w:kern w:val="2"/>
                <w:sz w:val="21"/>
                <w:szCs w:val="22"/>
                <w:lang w:val="en-US" w:eastAsia="zh-CN" w:bidi="ar-SA"/>
              </w:rPr>
            </w:pPr>
            <w:r>
              <w:t>1、《关于发放困难残疾人生活补贴和重度残疾人护理补贴的实施方案》（三政[2016]68号）2、廊坊市人民政府《关于调整部分民生保障标准的通知》（[2017]17号）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时效指标</w:t>
            </w:r>
          </w:p>
        </w:tc>
        <w:tc>
          <w:tcPr>
            <w:tcW w:w="1985"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两项补贴资金按月发放情况</w:t>
            </w:r>
          </w:p>
        </w:tc>
        <w:tc>
          <w:tcPr>
            <w:tcW w:w="2312"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资金是否按月发放</w:t>
            </w:r>
          </w:p>
        </w:tc>
        <w:tc>
          <w:tcPr>
            <w:tcW w:w="1785"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按月及时发放</w:t>
            </w:r>
          </w:p>
        </w:tc>
        <w:tc>
          <w:tcPr>
            <w:tcW w:w="33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heme="minorHAnsi" w:hAnsiTheme="minorHAnsi" w:eastAsiaTheme="minorEastAsia" w:cstheme="minorBidi"/>
                <w:kern w:val="2"/>
                <w:sz w:val="21"/>
                <w:szCs w:val="22"/>
                <w:lang w:val="en-US" w:eastAsia="zh-CN" w:bidi="ar-SA"/>
              </w:rPr>
            </w:pPr>
            <w:r>
              <w:t>1、《关于发放困难残疾人生活补贴和重度残疾人护理补贴的实施方案》（三政[2016]68号）2、廊坊市人民政府《关于调整部分民生保障标准的通知》（[2017]17号）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成本指标</w:t>
            </w:r>
          </w:p>
        </w:tc>
        <w:tc>
          <w:tcPr>
            <w:tcW w:w="1985"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残疾人两项补贴费标准</w:t>
            </w:r>
          </w:p>
        </w:tc>
        <w:tc>
          <w:tcPr>
            <w:tcW w:w="2312"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反应残疾人两项补贴人均发放标准</w:t>
            </w:r>
          </w:p>
        </w:tc>
        <w:tc>
          <w:tcPr>
            <w:tcW w:w="1785"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≤600元/月</w:t>
            </w:r>
          </w:p>
        </w:tc>
        <w:tc>
          <w:tcPr>
            <w:tcW w:w="33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heme="minorHAnsi" w:hAnsiTheme="minorHAnsi" w:eastAsiaTheme="minorEastAsia" w:cstheme="minorBidi"/>
                <w:kern w:val="2"/>
                <w:sz w:val="21"/>
                <w:szCs w:val="22"/>
                <w:lang w:val="en-US" w:eastAsia="zh-CN" w:bidi="ar-SA"/>
              </w:rPr>
            </w:pPr>
            <w:r>
              <w:t>1、《关于发放困难残疾人生活补贴和重度残疾人护理补贴的实施方案》（三政[2016]68号）2、廊坊市人民政府《关于调整部分民生保障标准的通知》（[2017]17号）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社会效益指标</w:t>
            </w:r>
          </w:p>
        </w:tc>
        <w:tc>
          <w:tcPr>
            <w:tcW w:w="1985"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享受残疾人两项补贴的对象生活水平提升情况</w:t>
            </w:r>
          </w:p>
        </w:tc>
        <w:tc>
          <w:tcPr>
            <w:tcW w:w="2312"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生活稳步提升</w:t>
            </w:r>
          </w:p>
        </w:tc>
        <w:tc>
          <w:tcPr>
            <w:tcW w:w="1785"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稳步提高</w:t>
            </w:r>
          </w:p>
        </w:tc>
        <w:tc>
          <w:tcPr>
            <w:tcW w:w="33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heme="minorHAnsi" w:hAnsiTheme="minorHAnsi" w:eastAsiaTheme="minorEastAsia" w:cstheme="minorBidi"/>
                <w:kern w:val="2"/>
                <w:sz w:val="21"/>
                <w:szCs w:val="22"/>
                <w:lang w:val="en-US" w:eastAsia="zh-CN" w:bidi="ar-SA"/>
              </w:rPr>
            </w:pPr>
            <w:r>
              <w:t>1、《关于发放困难残疾人生活补贴和重度残疾人护理补贴的实施方案》（三政[2016]68号）2、廊坊市人民政府《关于调整部分民生保障标准的通知》（[2017]17号）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服务对象满意度指标</w:t>
            </w:r>
          </w:p>
        </w:tc>
        <w:tc>
          <w:tcPr>
            <w:tcW w:w="1985"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救助对象满意度</w:t>
            </w:r>
          </w:p>
        </w:tc>
        <w:tc>
          <w:tcPr>
            <w:tcW w:w="2312"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满意和较为满意的救助对象占调查总数的利率</w:t>
            </w:r>
          </w:p>
        </w:tc>
        <w:tc>
          <w:tcPr>
            <w:tcW w:w="1785"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≥90%</w:t>
            </w:r>
          </w:p>
        </w:tc>
        <w:tc>
          <w:tcPr>
            <w:tcW w:w="3303" w:type="dxa"/>
            <w:shd w:val="clear" w:color="auto" w:fill="auto"/>
            <w:vAlign w:val="center"/>
          </w:tcPr>
          <w:p>
            <w:pPr>
              <w:pStyle w:val="18"/>
              <w:keepNext/>
              <w:rPr>
                <w:rFonts w:ascii="方正书宋_GBK" w:hAnsi="方正书宋_GBK" w:eastAsia="方正书宋_GBK" w:cs="方正书宋_GBK"/>
                <w:kern w:val="0"/>
                <w:sz w:val="21"/>
                <w:szCs w:val="24"/>
                <w:lang w:val="en-US" w:eastAsia="uk-UA" w:bidi="ar-SA"/>
              </w:rPr>
            </w:pPr>
            <w:r>
              <w:t>调查问卷</w:t>
            </w:r>
          </w:p>
        </w:tc>
      </w:tr>
    </w:tbl>
    <w:p>
      <w:pPr>
        <w:numPr>
          <w:ilvl w:val="0"/>
          <w:numId w:val="0"/>
        </w:numPr>
        <w:outlineLvl w:val="3"/>
        <w:rPr>
          <w:rFonts w:hint="default" w:ascii="仿宋" w:hAnsi="仿宋" w:eastAsia="仿宋" w:cs="仿宋"/>
          <w:color w:val="000000"/>
          <w:sz w:val="28"/>
          <w:szCs w:val="28"/>
          <w:lang w:val="en-US" w:eastAsia="zh-CN"/>
        </w:rPr>
      </w:pPr>
    </w:p>
    <w:p>
      <w:pPr>
        <w:outlineLvl w:val="3"/>
        <w:rPr>
          <w:rFonts w:ascii="Times New Roman" w:hAnsi="黑体" w:eastAsia="黑体" w:cs="Times New Roman"/>
          <w:color w:val="FF0000"/>
          <w:sz w:val="44"/>
          <w:szCs w:val="44"/>
        </w:rPr>
      </w:pPr>
      <w:r>
        <w:rPr>
          <w:rFonts w:hint="eastAsia" w:ascii="仿宋" w:hAnsi="仿宋" w:eastAsia="仿宋" w:cs="仿宋"/>
          <w:color w:val="000000"/>
          <w:sz w:val="28"/>
          <w:szCs w:val="28"/>
        </w:rPr>
        <w:t>3.城乡困难群众临时救助资金全额保障绩效目标表</w:t>
      </w:r>
      <w:bookmarkEnd w:id="1"/>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4"/>
        <w:gridCol w:w="1554"/>
        <w:gridCol w:w="1759"/>
        <w:gridCol w:w="2209"/>
        <w:gridCol w:w="1609"/>
        <w:gridCol w:w="50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9" w:hRule="atLeast"/>
          <w:tblHeader/>
          <w:jc w:val="center"/>
        </w:trPr>
        <w:tc>
          <w:tcPr>
            <w:tcW w:w="188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78" w:type="dxa"/>
            <w:gridSpan w:val="5"/>
            <w:shd w:val="clear" w:color="auto" w:fill="auto"/>
            <w:vAlign w:val="center"/>
          </w:tcPr>
          <w:p>
            <w:pPr>
              <w:spacing w:line="584" w:lineRule="exact"/>
              <w:jc w:val="left"/>
              <w:rPr>
                <w:rFonts w:ascii="Times New Roman" w:hAnsi="Times New Roman" w:eastAsia="仿宋_GB2312" w:cs="Times New Roman"/>
                <w:b/>
              </w:rPr>
            </w:pPr>
            <w:r>
              <w:t>通过临时救助，解决困难群众的突发性困难。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8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55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7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2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0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554" w:type="dxa"/>
            <w:shd w:val="clear" w:color="auto" w:fill="auto"/>
            <w:vAlign w:val="center"/>
          </w:tcPr>
          <w:p>
            <w:pPr>
              <w:pStyle w:val="18"/>
            </w:pPr>
            <w:r>
              <w:t>数量指标</w:t>
            </w:r>
          </w:p>
        </w:tc>
        <w:tc>
          <w:tcPr>
            <w:tcW w:w="1759" w:type="dxa"/>
            <w:shd w:val="clear" w:color="auto" w:fill="auto"/>
            <w:vAlign w:val="center"/>
          </w:tcPr>
          <w:p>
            <w:pPr>
              <w:pStyle w:val="18"/>
            </w:pPr>
            <w:r>
              <w:t>临时救助人数</w:t>
            </w:r>
          </w:p>
        </w:tc>
        <w:tc>
          <w:tcPr>
            <w:tcW w:w="2209" w:type="dxa"/>
            <w:shd w:val="clear" w:color="auto" w:fill="auto"/>
            <w:vAlign w:val="center"/>
          </w:tcPr>
          <w:p>
            <w:pPr>
              <w:pStyle w:val="18"/>
            </w:pPr>
            <w:r>
              <w:t>临时救助人数</w:t>
            </w:r>
          </w:p>
        </w:tc>
        <w:tc>
          <w:tcPr>
            <w:tcW w:w="1609" w:type="dxa"/>
            <w:shd w:val="clear" w:color="auto" w:fill="auto"/>
            <w:vAlign w:val="center"/>
          </w:tcPr>
          <w:p>
            <w:pPr>
              <w:pStyle w:val="18"/>
            </w:pPr>
            <w:r>
              <w:t>≥80人次</w:t>
            </w:r>
          </w:p>
        </w:tc>
        <w:tc>
          <w:tcPr>
            <w:tcW w:w="504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《三河市城乡困难群众临时救助实施细则》三政【2015】38号；2、廊坊市民政局、廊坊市财政局《关于进一步加强和改进临时救助工作的实施意见》（廊民【2018】246号）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54" w:type="dxa"/>
            <w:shd w:val="clear" w:color="auto" w:fill="auto"/>
            <w:vAlign w:val="center"/>
          </w:tcPr>
          <w:p>
            <w:pPr>
              <w:pStyle w:val="18"/>
            </w:pPr>
            <w:r>
              <w:t>质量指标</w:t>
            </w:r>
          </w:p>
        </w:tc>
        <w:tc>
          <w:tcPr>
            <w:tcW w:w="1759" w:type="dxa"/>
            <w:shd w:val="clear" w:color="auto" w:fill="auto"/>
            <w:vAlign w:val="center"/>
          </w:tcPr>
          <w:p>
            <w:pPr>
              <w:pStyle w:val="18"/>
            </w:pPr>
            <w:r>
              <w:t>临时救助资金到位率</w:t>
            </w:r>
          </w:p>
        </w:tc>
        <w:tc>
          <w:tcPr>
            <w:tcW w:w="2209" w:type="dxa"/>
            <w:shd w:val="clear" w:color="auto" w:fill="auto"/>
            <w:vAlign w:val="center"/>
          </w:tcPr>
          <w:p>
            <w:pPr>
              <w:pStyle w:val="18"/>
            </w:pPr>
            <w:r>
              <w:t>已发放的救助资金占应发放的比率</w:t>
            </w:r>
          </w:p>
        </w:tc>
        <w:tc>
          <w:tcPr>
            <w:tcW w:w="1609" w:type="dxa"/>
            <w:shd w:val="clear" w:color="auto" w:fill="auto"/>
            <w:vAlign w:val="center"/>
          </w:tcPr>
          <w:p>
            <w:pPr>
              <w:pStyle w:val="18"/>
            </w:pPr>
            <w:r>
              <w:t>100%</w:t>
            </w:r>
          </w:p>
        </w:tc>
        <w:tc>
          <w:tcPr>
            <w:tcW w:w="504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《三河市城乡困难群众临时救助实施细则》三政【2015】38号；2、廊坊市民政局、廊坊市财政局《关于进一步加强和改进临时救助工作的实施意见》（廊民【2018】246号）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54" w:type="dxa"/>
            <w:shd w:val="clear" w:color="auto" w:fill="auto"/>
            <w:vAlign w:val="center"/>
          </w:tcPr>
          <w:p>
            <w:pPr>
              <w:pStyle w:val="18"/>
            </w:pPr>
            <w:r>
              <w:t>时效指标</w:t>
            </w:r>
          </w:p>
        </w:tc>
        <w:tc>
          <w:tcPr>
            <w:tcW w:w="1759" w:type="dxa"/>
            <w:shd w:val="clear" w:color="auto" w:fill="auto"/>
            <w:vAlign w:val="center"/>
          </w:tcPr>
          <w:p>
            <w:pPr>
              <w:pStyle w:val="18"/>
            </w:pPr>
            <w:r>
              <w:t>发放及时性</w:t>
            </w:r>
          </w:p>
        </w:tc>
        <w:tc>
          <w:tcPr>
            <w:tcW w:w="2209" w:type="dxa"/>
            <w:shd w:val="clear" w:color="auto" w:fill="auto"/>
            <w:vAlign w:val="center"/>
          </w:tcPr>
          <w:p>
            <w:pPr>
              <w:pStyle w:val="18"/>
            </w:pPr>
            <w:r>
              <w:t>发放及时性</w:t>
            </w:r>
          </w:p>
        </w:tc>
        <w:tc>
          <w:tcPr>
            <w:tcW w:w="1609" w:type="dxa"/>
            <w:shd w:val="clear" w:color="auto" w:fill="auto"/>
            <w:vAlign w:val="center"/>
          </w:tcPr>
          <w:p>
            <w:pPr>
              <w:pStyle w:val="18"/>
            </w:pPr>
            <w:r>
              <w:t>及时发放</w:t>
            </w:r>
          </w:p>
        </w:tc>
        <w:tc>
          <w:tcPr>
            <w:tcW w:w="504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《三河市城乡困难群众临时救助实施细则》三政【2015】38号；2、廊坊市民政局、廊坊市财政局《关于进一步加强和改进临时救助工作的实施意见》（廊民【2018】246号）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54" w:type="dxa"/>
            <w:shd w:val="clear" w:color="auto" w:fill="auto"/>
            <w:vAlign w:val="center"/>
          </w:tcPr>
          <w:p>
            <w:pPr>
              <w:pStyle w:val="18"/>
            </w:pPr>
            <w:r>
              <w:t>成本指标</w:t>
            </w:r>
          </w:p>
        </w:tc>
        <w:tc>
          <w:tcPr>
            <w:tcW w:w="1759" w:type="dxa"/>
            <w:shd w:val="clear" w:color="auto" w:fill="auto"/>
            <w:vAlign w:val="center"/>
          </w:tcPr>
          <w:p>
            <w:pPr>
              <w:pStyle w:val="18"/>
            </w:pPr>
            <w:r>
              <w:t>临时救助资金标准</w:t>
            </w:r>
          </w:p>
        </w:tc>
        <w:tc>
          <w:tcPr>
            <w:tcW w:w="2209" w:type="dxa"/>
            <w:shd w:val="clear" w:color="auto" w:fill="auto"/>
            <w:vAlign w:val="center"/>
          </w:tcPr>
          <w:p>
            <w:pPr>
              <w:pStyle w:val="18"/>
            </w:pPr>
            <w:r>
              <w:t>人均年救助标准</w:t>
            </w:r>
          </w:p>
        </w:tc>
        <w:tc>
          <w:tcPr>
            <w:tcW w:w="1609" w:type="dxa"/>
            <w:shd w:val="clear" w:color="auto" w:fill="auto"/>
            <w:vAlign w:val="center"/>
          </w:tcPr>
          <w:p>
            <w:pPr>
              <w:pStyle w:val="18"/>
            </w:pPr>
            <w:r>
              <w:t>≤25000元</w:t>
            </w:r>
          </w:p>
        </w:tc>
        <w:tc>
          <w:tcPr>
            <w:tcW w:w="504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《三河市城乡困难群众临时救助实施细则》三政【2015】38号；2、廊坊市民政局、廊坊市财政局《关于进一步加强和改进临时救助工作的实施意见》（廊民【2018】246号）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554" w:type="dxa"/>
            <w:shd w:val="clear" w:color="auto" w:fill="auto"/>
            <w:vAlign w:val="center"/>
          </w:tcPr>
          <w:p>
            <w:pPr>
              <w:pStyle w:val="18"/>
            </w:pPr>
            <w:r>
              <w:t>社会效益指标</w:t>
            </w:r>
          </w:p>
        </w:tc>
        <w:tc>
          <w:tcPr>
            <w:tcW w:w="1759" w:type="dxa"/>
            <w:shd w:val="clear" w:color="auto" w:fill="auto"/>
            <w:vAlign w:val="center"/>
          </w:tcPr>
          <w:p>
            <w:pPr>
              <w:pStyle w:val="18"/>
            </w:pPr>
            <w:r>
              <w:t>享受临时救助对象生活水平</w:t>
            </w:r>
          </w:p>
        </w:tc>
        <w:tc>
          <w:tcPr>
            <w:tcW w:w="2209" w:type="dxa"/>
            <w:shd w:val="clear" w:color="auto" w:fill="auto"/>
            <w:vAlign w:val="center"/>
          </w:tcPr>
          <w:p>
            <w:pPr>
              <w:pStyle w:val="18"/>
            </w:pPr>
            <w:r>
              <w:t>生活稳定，基本生活未受影响</w:t>
            </w:r>
          </w:p>
        </w:tc>
        <w:tc>
          <w:tcPr>
            <w:tcW w:w="1609" w:type="dxa"/>
            <w:shd w:val="clear" w:color="auto" w:fill="auto"/>
            <w:vAlign w:val="center"/>
          </w:tcPr>
          <w:p>
            <w:pPr>
              <w:pStyle w:val="18"/>
            </w:pPr>
            <w:r>
              <w:t>生活平稳</w:t>
            </w:r>
          </w:p>
        </w:tc>
        <w:tc>
          <w:tcPr>
            <w:tcW w:w="504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《三河市城乡困难群众临时救助实施细则》三政【2015】38号；2、廊坊市民政局、廊坊市财政局《关于进一步加强和改进临时救助工作的实施意见》（廊民【2018】246号）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554" w:type="dxa"/>
            <w:shd w:val="clear" w:color="auto" w:fill="auto"/>
            <w:vAlign w:val="center"/>
          </w:tcPr>
          <w:p>
            <w:pPr>
              <w:pStyle w:val="18"/>
            </w:pPr>
            <w:r>
              <w:t>服务对象满意度指标</w:t>
            </w:r>
          </w:p>
        </w:tc>
        <w:tc>
          <w:tcPr>
            <w:tcW w:w="1759" w:type="dxa"/>
            <w:shd w:val="clear" w:color="auto" w:fill="auto"/>
            <w:vAlign w:val="center"/>
          </w:tcPr>
          <w:p>
            <w:pPr>
              <w:pStyle w:val="18"/>
            </w:pPr>
            <w:r>
              <w:t>救助对象满意度</w:t>
            </w:r>
          </w:p>
        </w:tc>
        <w:tc>
          <w:tcPr>
            <w:tcW w:w="2209" w:type="dxa"/>
            <w:shd w:val="clear" w:color="auto" w:fill="auto"/>
            <w:vAlign w:val="center"/>
          </w:tcPr>
          <w:p>
            <w:pPr>
              <w:pStyle w:val="18"/>
            </w:pPr>
            <w:r>
              <w:t>满意和较为满意的救助对象占调查总数的利率</w:t>
            </w:r>
          </w:p>
        </w:tc>
        <w:tc>
          <w:tcPr>
            <w:tcW w:w="1609" w:type="dxa"/>
            <w:shd w:val="clear" w:color="auto" w:fill="auto"/>
            <w:vAlign w:val="center"/>
          </w:tcPr>
          <w:p>
            <w:pPr>
              <w:pStyle w:val="18"/>
            </w:pPr>
            <w:r>
              <w:t>≥90%</w:t>
            </w:r>
          </w:p>
        </w:tc>
        <w:tc>
          <w:tcPr>
            <w:tcW w:w="5047" w:type="dxa"/>
            <w:shd w:val="clear" w:color="auto" w:fill="auto"/>
            <w:vAlign w:val="center"/>
          </w:tcPr>
          <w:p>
            <w:pPr>
              <w:pStyle w:val="18"/>
            </w:pPr>
            <w:r>
              <w:t>调查问卷</w:t>
            </w:r>
          </w:p>
        </w:tc>
      </w:tr>
    </w:tbl>
    <w:p>
      <w:pPr>
        <w:outlineLvl w:val="3"/>
        <w:rPr>
          <w:rFonts w:ascii="方正仿宋_GBK" w:hAnsi="方正仿宋_GBK" w:eastAsia="方正仿宋_GBK" w:cs="方正仿宋_GBK"/>
          <w:color w:val="000000"/>
          <w:sz w:val="28"/>
        </w:rPr>
      </w:pPr>
      <w:bookmarkStart w:id="2" w:name="_Toc_4_4_0000000007"/>
    </w:p>
    <w:p>
      <w:pPr>
        <w:ind w:firstLine="560"/>
        <w:outlineLvl w:val="3"/>
        <w:rPr>
          <w:rFonts w:hint="eastAsia" w:ascii="仿宋" w:hAnsi="仿宋" w:eastAsia="仿宋" w:cs="仿宋"/>
          <w:color w:val="000000"/>
          <w:sz w:val="28"/>
          <w:szCs w:val="28"/>
        </w:rPr>
      </w:pPr>
    </w:p>
    <w:p>
      <w:pPr>
        <w:ind w:firstLine="560"/>
        <w:outlineLvl w:val="3"/>
        <w:rPr>
          <w:rFonts w:ascii="Times New Roman" w:hAnsi="黑体" w:eastAsia="黑体" w:cs="Times New Roman"/>
          <w:color w:val="FF0000"/>
          <w:sz w:val="44"/>
          <w:szCs w:val="44"/>
        </w:rPr>
      </w:pPr>
      <w:r>
        <w:rPr>
          <w:rFonts w:hint="eastAsia" w:ascii="仿宋" w:hAnsi="仿宋" w:eastAsia="仿宋" w:cs="仿宋"/>
          <w:color w:val="000000"/>
          <w:sz w:val="28"/>
          <w:szCs w:val="28"/>
        </w:rPr>
        <w:t>4.城镇居民最低生活保障资金全额保障绩效目标表</w:t>
      </w:r>
      <w:bookmarkEnd w:id="2"/>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8"/>
        <w:gridCol w:w="1350"/>
        <w:gridCol w:w="1759"/>
        <w:gridCol w:w="1814"/>
        <w:gridCol w:w="1186"/>
        <w:gridCol w:w="64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4" w:hRule="atLeast"/>
          <w:tblHeader/>
          <w:jc w:val="center"/>
        </w:trPr>
        <w:tc>
          <w:tcPr>
            <w:tcW w:w="148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74" w:type="dxa"/>
            <w:gridSpan w:val="5"/>
            <w:shd w:val="clear" w:color="auto" w:fill="auto"/>
            <w:vAlign w:val="center"/>
          </w:tcPr>
          <w:p>
            <w:pPr>
              <w:spacing w:line="584" w:lineRule="exact"/>
              <w:rPr>
                <w:rFonts w:ascii="Times New Roman" w:hAnsi="Times New Roman" w:eastAsia="仿宋_GB2312" w:cs="Times New Roman"/>
                <w:b/>
              </w:rPr>
            </w:pPr>
            <w:r>
              <w:t>通过项目的实施，做到城镇低保对象实行动态管理，做到应保尽保，应兜尽兜。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8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5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7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181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18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646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8"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50" w:type="dxa"/>
            <w:shd w:val="clear" w:color="auto" w:fill="auto"/>
            <w:vAlign w:val="center"/>
          </w:tcPr>
          <w:p>
            <w:pPr>
              <w:pStyle w:val="18"/>
            </w:pPr>
            <w:r>
              <w:t>数量指标</w:t>
            </w:r>
          </w:p>
        </w:tc>
        <w:tc>
          <w:tcPr>
            <w:tcW w:w="1759" w:type="dxa"/>
            <w:shd w:val="clear" w:color="auto" w:fill="auto"/>
            <w:vAlign w:val="center"/>
          </w:tcPr>
          <w:p>
            <w:pPr>
              <w:pStyle w:val="18"/>
            </w:pPr>
            <w:r>
              <w:t>享受城镇低保人数</w:t>
            </w:r>
          </w:p>
        </w:tc>
        <w:tc>
          <w:tcPr>
            <w:tcW w:w="1814" w:type="dxa"/>
            <w:shd w:val="clear" w:color="auto" w:fill="auto"/>
            <w:vAlign w:val="center"/>
          </w:tcPr>
          <w:p>
            <w:pPr>
              <w:pStyle w:val="18"/>
            </w:pPr>
            <w:r>
              <w:t>享受城镇低保人数不低于300人</w:t>
            </w:r>
          </w:p>
        </w:tc>
        <w:tc>
          <w:tcPr>
            <w:tcW w:w="1186" w:type="dxa"/>
            <w:shd w:val="clear" w:color="auto" w:fill="auto"/>
            <w:vAlign w:val="center"/>
          </w:tcPr>
          <w:p>
            <w:pPr>
              <w:pStyle w:val="18"/>
            </w:pPr>
            <w:r>
              <w:t>≥300人</w:t>
            </w:r>
          </w:p>
        </w:tc>
        <w:tc>
          <w:tcPr>
            <w:tcW w:w="6465"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1、三河市城乡居民最低生活保障实施细则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350" w:type="dxa"/>
            <w:shd w:val="clear" w:color="auto" w:fill="auto"/>
            <w:vAlign w:val="center"/>
          </w:tcPr>
          <w:p>
            <w:pPr>
              <w:pStyle w:val="18"/>
            </w:pPr>
            <w:r>
              <w:t>质量指标</w:t>
            </w:r>
          </w:p>
        </w:tc>
        <w:tc>
          <w:tcPr>
            <w:tcW w:w="1759" w:type="dxa"/>
            <w:shd w:val="clear" w:color="auto" w:fill="auto"/>
            <w:vAlign w:val="center"/>
          </w:tcPr>
          <w:p>
            <w:pPr>
              <w:pStyle w:val="18"/>
            </w:pPr>
            <w:r>
              <w:t>申请对象家庭经济状况信息系统核查率</w:t>
            </w:r>
          </w:p>
        </w:tc>
        <w:tc>
          <w:tcPr>
            <w:tcW w:w="1814" w:type="dxa"/>
            <w:shd w:val="clear" w:color="auto" w:fill="auto"/>
            <w:vAlign w:val="center"/>
          </w:tcPr>
          <w:p>
            <w:pPr>
              <w:pStyle w:val="18"/>
            </w:pPr>
            <w:r>
              <w:t>已核查申请占应核查申请的比率</w:t>
            </w:r>
          </w:p>
        </w:tc>
        <w:tc>
          <w:tcPr>
            <w:tcW w:w="1186" w:type="dxa"/>
            <w:shd w:val="clear" w:color="auto" w:fill="auto"/>
            <w:vAlign w:val="center"/>
          </w:tcPr>
          <w:p>
            <w:pPr>
              <w:pStyle w:val="18"/>
            </w:pPr>
            <w:r>
              <w:t>100%</w:t>
            </w:r>
          </w:p>
        </w:tc>
        <w:tc>
          <w:tcPr>
            <w:tcW w:w="6465"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1、三河市城乡居民最低生活保障实施细则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350" w:type="dxa"/>
            <w:shd w:val="clear" w:color="auto" w:fill="auto"/>
            <w:vAlign w:val="center"/>
          </w:tcPr>
          <w:p>
            <w:pPr>
              <w:pStyle w:val="18"/>
            </w:pPr>
            <w:r>
              <w:t>时效指标</w:t>
            </w:r>
          </w:p>
        </w:tc>
        <w:tc>
          <w:tcPr>
            <w:tcW w:w="1759" w:type="dxa"/>
            <w:shd w:val="clear" w:color="auto" w:fill="auto"/>
            <w:vAlign w:val="center"/>
          </w:tcPr>
          <w:p>
            <w:pPr>
              <w:pStyle w:val="18"/>
            </w:pPr>
            <w:r>
              <w:t>低保金按月发放</w:t>
            </w:r>
          </w:p>
        </w:tc>
        <w:tc>
          <w:tcPr>
            <w:tcW w:w="1814" w:type="dxa"/>
            <w:shd w:val="clear" w:color="auto" w:fill="auto"/>
            <w:vAlign w:val="center"/>
          </w:tcPr>
          <w:p>
            <w:pPr>
              <w:pStyle w:val="18"/>
            </w:pPr>
            <w:r>
              <w:t>低保金按月发放</w:t>
            </w:r>
          </w:p>
        </w:tc>
        <w:tc>
          <w:tcPr>
            <w:tcW w:w="1186" w:type="dxa"/>
            <w:shd w:val="clear" w:color="auto" w:fill="auto"/>
            <w:vAlign w:val="center"/>
          </w:tcPr>
          <w:p>
            <w:pPr>
              <w:pStyle w:val="18"/>
            </w:pPr>
            <w:r>
              <w:t>按月发放</w:t>
            </w:r>
          </w:p>
        </w:tc>
        <w:tc>
          <w:tcPr>
            <w:tcW w:w="6465"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1、三河市城乡居民最低生活保障实施细则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350" w:type="dxa"/>
            <w:shd w:val="clear" w:color="auto" w:fill="auto"/>
            <w:vAlign w:val="center"/>
          </w:tcPr>
          <w:p>
            <w:pPr>
              <w:pStyle w:val="18"/>
            </w:pPr>
            <w:r>
              <w:t>成本指标</w:t>
            </w:r>
          </w:p>
        </w:tc>
        <w:tc>
          <w:tcPr>
            <w:tcW w:w="1759" w:type="dxa"/>
            <w:shd w:val="clear" w:color="auto" w:fill="auto"/>
            <w:vAlign w:val="center"/>
          </w:tcPr>
          <w:p>
            <w:pPr>
              <w:pStyle w:val="18"/>
            </w:pPr>
            <w:r>
              <w:t>城保金发放标准</w:t>
            </w:r>
          </w:p>
        </w:tc>
        <w:tc>
          <w:tcPr>
            <w:tcW w:w="1814" w:type="dxa"/>
            <w:shd w:val="clear" w:color="auto" w:fill="auto"/>
            <w:vAlign w:val="center"/>
          </w:tcPr>
          <w:p>
            <w:pPr>
              <w:pStyle w:val="18"/>
            </w:pPr>
            <w:r>
              <w:t>城保金标准</w:t>
            </w:r>
          </w:p>
        </w:tc>
        <w:tc>
          <w:tcPr>
            <w:tcW w:w="1186" w:type="dxa"/>
            <w:shd w:val="clear" w:color="auto" w:fill="auto"/>
            <w:vAlign w:val="center"/>
          </w:tcPr>
          <w:p>
            <w:pPr>
              <w:pStyle w:val="18"/>
            </w:pPr>
            <w:r>
              <w:t>≤900元</w:t>
            </w:r>
          </w:p>
        </w:tc>
        <w:tc>
          <w:tcPr>
            <w:tcW w:w="6465"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1、三河市城乡居民最低生活保障实施细则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8"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50" w:type="dxa"/>
            <w:shd w:val="clear" w:color="auto" w:fill="auto"/>
            <w:vAlign w:val="center"/>
          </w:tcPr>
          <w:p>
            <w:pPr>
              <w:pStyle w:val="18"/>
            </w:pPr>
            <w:r>
              <w:t>社会效益指标</w:t>
            </w:r>
          </w:p>
        </w:tc>
        <w:tc>
          <w:tcPr>
            <w:tcW w:w="1759" w:type="dxa"/>
            <w:shd w:val="clear" w:color="auto" w:fill="auto"/>
            <w:vAlign w:val="center"/>
          </w:tcPr>
          <w:p>
            <w:pPr>
              <w:pStyle w:val="18"/>
            </w:pPr>
            <w:r>
              <w:t>低保对象生活水平</w:t>
            </w:r>
          </w:p>
        </w:tc>
        <w:tc>
          <w:tcPr>
            <w:tcW w:w="1814" w:type="dxa"/>
            <w:shd w:val="clear" w:color="auto" w:fill="auto"/>
            <w:vAlign w:val="center"/>
          </w:tcPr>
          <w:p>
            <w:pPr>
              <w:pStyle w:val="18"/>
            </w:pPr>
            <w:r>
              <w:t>生活稳定，基本生活未受影响</w:t>
            </w:r>
          </w:p>
        </w:tc>
        <w:tc>
          <w:tcPr>
            <w:tcW w:w="1186" w:type="dxa"/>
            <w:shd w:val="clear" w:color="auto" w:fill="auto"/>
            <w:vAlign w:val="center"/>
          </w:tcPr>
          <w:p>
            <w:pPr>
              <w:pStyle w:val="18"/>
            </w:pPr>
            <w:r>
              <w:t>生活稳定</w:t>
            </w:r>
          </w:p>
        </w:tc>
        <w:tc>
          <w:tcPr>
            <w:tcW w:w="6465"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1、三河市城乡居民最低生活保障实施细则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8"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50" w:type="dxa"/>
            <w:shd w:val="clear" w:color="auto" w:fill="auto"/>
            <w:vAlign w:val="center"/>
          </w:tcPr>
          <w:p>
            <w:pPr>
              <w:pStyle w:val="18"/>
            </w:pPr>
            <w:r>
              <w:t>服务对象满意度指标</w:t>
            </w:r>
          </w:p>
        </w:tc>
        <w:tc>
          <w:tcPr>
            <w:tcW w:w="1759" w:type="dxa"/>
            <w:shd w:val="clear" w:color="auto" w:fill="auto"/>
            <w:vAlign w:val="center"/>
          </w:tcPr>
          <w:p>
            <w:pPr>
              <w:pStyle w:val="18"/>
            </w:pPr>
            <w:r>
              <w:t>救助对象满意度</w:t>
            </w:r>
          </w:p>
        </w:tc>
        <w:tc>
          <w:tcPr>
            <w:tcW w:w="1814" w:type="dxa"/>
            <w:shd w:val="clear" w:color="auto" w:fill="auto"/>
            <w:vAlign w:val="center"/>
          </w:tcPr>
          <w:p>
            <w:pPr>
              <w:pStyle w:val="18"/>
            </w:pPr>
            <w:r>
              <w:t>满意和较为满意的救助对象占调查总数的利率</w:t>
            </w:r>
          </w:p>
        </w:tc>
        <w:tc>
          <w:tcPr>
            <w:tcW w:w="1186" w:type="dxa"/>
            <w:shd w:val="clear" w:color="auto" w:fill="auto"/>
            <w:vAlign w:val="center"/>
          </w:tcPr>
          <w:p>
            <w:pPr>
              <w:pStyle w:val="18"/>
            </w:pPr>
            <w:r>
              <w:t>≥90%</w:t>
            </w:r>
          </w:p>
        </w:tc>
        <w:tc>
          <w:tcPr>
            <w:tcW w:w="6465" w:type="dxa"/>
            <w:shd w:val="clear" w:color="auto" w:fill="auto"/>
            <w:vAlign w:val="center"/>
          </w:tcPr>
          <w:p>
            <w:pPr>
              <w:pStyle w:val="18"/>
            </w:pPr>
            <w:r>
              <w:t>调查问卷</w:t>
            </w:r>
          </w:p>
        </w:tc>
      </w:tr>
    </w:tbl>
    <w:p>
      <w:pPr>
        <w:ind w:firstLine="560" w:firstLineChars="200"/>
        <w:outlineLvl w:val="3"/>
        <w:rPr>
          <w:rFonts w:hint="eastAsia" w:ascii="仿宋" w:hAnsi="仿宋" w:eastAsia="仿宋" w:cs="仿宋"/>
          <w:color w:val="FF0000"/>
          <w:sz w:val="28"/>
          <w:szCs w:val="28"/>
        </w:rPr>
      </w:pPr>
      <w:bookmarkStart w:id="3" w:name="_Toc_4_4_0000000008"/>
      <w:r>
        <w:rPr>
          <w:rFonts w:hint="eastAsia" w:ascii="仿宋" w:hAnsi="仿宋" w:eastAsia="仿宋" w:cs="仿宋"/>
          <w:color w:val="000000"/>
          <w:sz w:val="28"/>
          <w:szCs w:val="28"/>
        </w:rPr>
        <w:t>5.第一慈善服务中心工作经费绩效目标表</w:t>
      </w:r>
      <w:bookmarkEnd w:id="3"/>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通过项目的实施，为困难群众提供救济和帮助。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pPr>
            <w:r>
              <w:t>数量指标</w:t>
            </w:r>
          </w:p>
        </w:tc>
        <w:tc>
          <w:tcPr>
            <w:tcW w:w="1985" w:type="dxa"/>
            <w:shd w:val="clear" w:color="auto" w:fill="auto"/>
            <w:vAlign w:val="center"/>
          </w:tcPr>
          <w:p>
            <w:pPr>
              <w:pStyle w:val="18"/>
            </w:pPr>
            <w:r>
              <w:t>服务困难群众的业务次数</w:t>
            </w:r>
          </w:p>
        </w:tc>
        <w:tc>
          <w:tcPr>
            <w:tcW w:w="3402" w:type="dxa"/>
            <w:shd w:val="clear" w:color="auto" w:fill="auto"/>
            <w:vAlign w:val="center"/>
          </w:tcPr>
          <w:p>
            <w:pPr>
              <w:pStyle w:val="18"/>
            </w:pPr>
            <w:r>
              <w:t>反映服务困难群众的业务次数</w:t>
            </w:r>
          </w:p>
        </w:tc>
        <w:tc>
          <w:tcPr>
            <w:tcW w:w="1843" w:type="dxa"/>
            <w:shd w:val="clear" w:color="auto" w:fill="auto"/>
            <w:vAlign w:val="center"/>
          </w:tcPr>
          <w:p>
            <w:pPr>
              <w:pStyle w:val="18"/>
            </w:pPr>
            <w:r>
              <w:t>≥20次</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质量指标</w:t>
            </w:r>
          </w:p>
        </w:tc>
        <w:tc>
          <w:tcPr>
            <w:tcW w:w="1985" w:type="dxa"/>
            <w:shd w:val="clear" w:color="auto" w:fill="auto"/>
            <w:vAlign w:val="center"/>
          </w:tcPr>
          <w:p>
            <w:pPr>
              <w:pStyle w:val="18"/>
            </w:pPr>
            <w:r>
              <w:t>工作正常运转率</w:t>
            </w:r>
          </w:p>
        </w:tc>
        <w:tc>
          <w:tcPr>
            <w:tcW w:w="3402" w:type="dxa"/>
            <w:shd w:val="clear" w:color="auto" w:fill="auto"/>
            <w:vAlign w:val="center"/>
          </w:tcPr>
          <w:p>
            <w:pPr>
              <w:pStyle w:val="18"/>
            </w:pPr>
            <w:r>
              <w:t>各项工作正常运转</w:t>
            </w:r>
          </w:p>
        </w:tc>
        <w:tc>
          <w:tcPr>
            <w:tcW w:w="1843" w:type="dxa"/>
            <w:shd w:val="clear" w:color="auto" w:fill="auto"/>
            <w:vAlign w:val="center"/>
          </w:tcPr>
          <w:p>
            <w:pPr>
              <w:pStyle w:val="18"/>
            </w:pPr>
            <w:r>
              <w:t>100%</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4"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时效指标</w:t>
            </w:r>
          </w:p>
        </w:tc>
        <w:tc>
          <w:tcPr>
            <w:tcW w:w="1985" w:type="dxa"/>
            <w:shd w:val="clear" w:color="auto" w:fill="auto"/>
            <w:vAlign w:val="center"/>
          </w:tcPr>
          <w:p>
            <w:pPr>
              <w:pStyle w:val="18"/>
            </w:pPr>
            <w:r>
              <w:t>完成时间</w:t>
            </w:r>
          </w:p>
        </w:tc>
        <w:tc>
          <w:tcPr>
            <w:tcW w:w="3402" w:type="dxa"/>
            <w:shd w:val="clear" w:color="auto" w:fill="auto"/>
            <w:vAlign w:val="center"/>
          </w:tcPr>
          <w:p>
            <w:pPr>
              <w:pStyle w:val="18"/>
            </w:pPr>
            <w:r>
              <w:t>资金拨付完成时间</w:t>
            </w:r>
          </w:p>
        </w:tc>
        <w:tc>
          <w:tcPr>
            <w:tcW w:w="1843" w:type="dxa"/>
            <w:shd w:val="clear" w:color="auto" w:fill="auto"/>
            <w:vAlign w:val="center"/>
          </w:tcPr>
          <w:p>
            <w:pPr>
              <w:pStyle w:val="18"/>
            </w:pPr>
            <w:r>
              <w:t>12月</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成本指标</w:t>
            </w:r>
          </w:p>
        </w:tc>
        <w:tc>
          <w:tcPr>
            <w:tcW w:w="1985" w:type="dxa"/>
            <w:shd w:val="clear" w:color="auto" w:fill="auto"/>
            <w:vAlign w:val="center"/>
          </w:tcPr>
          <w:p>
            <w:pPr>
              <w:pStyle w:val="18"/>
            </w:pPr>
            <w:r>
              <w:t>项目成本</w:t>
            </w:r>
          </w:p>
        </w:tc>
        <w:tc>
          <w:tcPr>
            <w:tcW w:w="3402" w:type="dxa"/>
            <w:shd w:val="clear" w:color="auto" w:fill="auto"/>
            <w:vAlign w:val="center"/>
          </w:tcPr>
          <w:p>
            <w:pPr>
              <w:pStyle w:val="18"/>
            </w:pPr>
            <w:r>
              <w:t>业务办理办公经费成本</w:t>
            </w:r>
          </w:p>
        </w:tc>
        <w:tc>
          <w:tcPr>
            <w:tcW w:w="1843" w:type="dxa"/>
            <w:shd w:val="clear" w:color="auto" w:fill="auto"/>
            <w:vAlign w:val="center"/>
          </w:tcPr>
          <w:p>
            <w:pPr>
              <w:pStyle w:val="18"/>
            </w:pPr>
            <w:r>
              <w:t>≤2500元/月均</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pPr>
            <w:r>
              <w:t>社会效益指标</w:t>
            </w:r>
          </w:p>
        </w:tc>
        <w:tc>
          <w:tcPr>
            <w:tcW w:w="1985" w:type="dxa"/>
            <w:shd w:val="clear" w:color="auto" w:fill="auto"/>
            <w:vAlign w:val="center"/>
          </w:tcPr>
          <w:p>
            <w:pPr>
              <w:pStyle w:val="18"/>
            </w:pPr>
            <w:r>
              <w:t>为服务对象提供便利服务</w:t>
            </w:r>
          </w:p>
        </w:tc>
        <w:tc>
          <w:tcPr>
            <w:tcW w:w="3402" w:type="dxa"/>
            <w:shd w:val="clear" w:color="auto" w:fill="auto"/>
            <w:vAlign w:val="center"/>
          </w:tcPr>
          <w:p>
            <w:pPr>
              <w:pStyle w:val="18"/>
            </w:pPr>
            <w:r>
              <w:t>为服务对象提供便利服务程度提升情况</w:t>
            </w:r>
          </w:p>
        </w:tc>
        <w:tc>
          <w:tcPr>
            <w:tcW w:w="1843" w:type="dxa"/>
            <w:shd w:val="clear" w:color="auto" w:fill="auto"/>
            <w:vAlign w:val="center"/>
          </w:tcPr>
          <w:p>
            <w:pPr>
              <w:pStyle w:val="18"/>
            </w:pPr>
            <w:r>
              <w:t>有所提升</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pPr>
            <w:r>
              <w:t>服务对象满意度指标</w:t>
            </w:r>
          </w:p>
        </w:tc>
        <w:tc>
          <w:tcPr>
            <w:tcW w:w="1985" w:type="dxa"/>
            <w:shd w:val="clear" w:color="auto" w:fill="auto"/>
            <w:vAlign w:val="center"/>
          </w:tcPr>
          <w:p>
            <w:pPr>
              <w:pStyle w:val="18"/>
            </w:pPr>
            <w:r>
              <w:t>服务对满意度</w:t>
            </w:r>
          </w:p>
        </w:tc>
        <w:tc>
          <w:tcPr>
            <w:tcW w:w="3402" w:type="dxa"/>
            <w:shd w:val="clear" w:color="auto" w:fill="auto"/>
            <w:vAlign w:val="center"/>
          </w:tcPr>
          <w:p>
            <w:pPr>
              <w:pStyle w:val="18"/>
            </w:pPr>
            <w:r>
              <w:t>服务对的满意程度</w:t>
            </w:r>
          </w:p>
        </w:tc>
        <w:tc>
          <w:tcPr>
            <w:tcW w:w="1843" w:type="dxa"/>
            <w:shd w:val="clear" w:color="auto" w:fill="auto"/>
            <w:vAlign w:val="center"/>
          </w:tcPr>
          <w:p>
            <w:pPr>
              <w:pStyle w:val="18"/>
            </w:pPr>
            <w:r>
              <w:t>≥90%</w:t>
            </w:r>
          </w:p>
        </w:tc>
        <w:tc>
          <w:tcPr>
            <w:tcW w:w="2155" w:type="dxa"/>
            <w:shd w:val="clear" w:color="auto" w:fill="auto"/>
            <w:vAlign w:val="center"/>
          </w:tcPr>
          <w:p>
            <w:pPr>
              <w:pStyle w:val="18"/>
            </w:pPr>
            <w:r>
              <w:t>调查问卷</w:t>
            </w:r>
          </w:p>
        </w:tc>
      </w:tr>
    </w:tbl>
    <w:p>
      <w:pPr>
        <w:ind w:firstLine="560"/>
        <w:outlineLvl w:val="3"/>
        <w:rPr>
          <w:rFonts w:ascii="方正仿宋_GBK" w:hAnsi="方正仿宋_GBK" w:eastAsia="方正仿宋_GBK" w:cs="方正仿宋_GBK"/>
          <w:color w:val="000000"/>
          <w:sz w:val="28"/>
        </w:rPr>
      </w:pPr>
      <w:bookmarkStart w:id="4" w:name="_Toc_4_4_0000000009"/>
    </w:p>
    <w:p>
      <w:pPr>
        <w:ind w:firstLine="560"/>
        <w:outlineLvl w:val="3"/>
        <w:rPr>
          <w:rFonts w:hint="eastAsia" w:ascii="仿宋" w:hAnsi="仿宋" w:eastAsia="仿宋" w:cs="仿宋"/>
          <w:sz w:val="28"/>
          <w:szCs w:val="28"/>
        </w:rPr>
      </w:pPr>
      <w:r>
        <w:rPr>
          <w:rFonts w:hint="eastAsia" w:ascii="仿宋" w:hAnsi="仿宋" w:eastAsia="仿宋" w:cs="仿宋"/>
          <w:color w:val="000000"/>
          <w:sz w:val="28"/>
          <w:szCs w:val="28"/>
        </w:rPr>
        <w:t>6.第一民政事业服务中心占用尚店村土地所需资金绩效目标表</w:t>
      </w:r>
      <w:bookmarkEnd w:id="4"/>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8"/>
        <w:gridCol w:w="1868"/>
        <w:gridCol w:w="1691"/>
        <w:gridCol w:w="2318"/>
        <w:gridCol w:w="1800"/>
        <w:gridCol w:w="44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4" w:hRule="atLeast"/>
          <w:tblHeader/>
          <w:jc w:val="center"/>
        </w:trPr>
        <w:tc>
          <w:tcPr>
            <w:tcW w:w="193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24" w:type="dxa"/>
            <w:gridSpan w:val="5"/>
            <w:shd w:val="clear" w:color="auto" w:fill="auto"/>
            <w:vAlign w:val="center"/>
          </w:tcPr>
          <w:p>
            <w:pPr>
              <w:spacing w:line="584" w:lineRule="exact"/>
              <w:rPr>
                <w:rFonts w:ascii="Times New Roman" w:hAnsi="Times New Roman" w:eastAsia="仿宋_GB2312" w:cs="Times New Roman"/>
                <w:b/>
              </w:rPr>
            </w:pPr>
            <w:r>
              <w:t>通过项目的开展，保证村民权益，支付土地费用。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3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69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31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0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8"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68" w:type="dxa"/>
            <w:shd w:val="clear" w:color="auto" w:fill="auto"/>
            <w:vAlign w:val="center"/>
          </w:tcPr>
          <w:p>
            <w:pPr>
              <w:pStyle w:val="18"/>
            </w:pPr>
            <w:r>
              <w:t>数量指标</w:t>
            </w:r>
          </w:p>
        </w:tc>
        <w:tc>
          <w:tcPr>
            <w:tcW w:w="1691" w:type="dxa"/>
            <w:shd w:val="clear" w:color="auto" w:fill="auto"/>
            <w:vAlign w:val="center"/>
          </w:tcPr>
          <w:p>
            <w:pPr>
              <w:pStyle w:val="18"/>
            </w:pPr>
            <w:r>
              <w:t>占用土地数量</w:t>
            </w:r>
          </w:p>
        </w:tc>
        <w:tc>
          <w:tcPr>
            <w:tcW w:w="2318" w:type="dxa"/>
            <w:shd w:val="clear" w:color="auto" w:fill="auto"/>
            <w:vAlign w:val="center"/>
          </w:tcPr>
          <w:p>
            <w:pPr>
              <w:pStyle w:val="18"/>
            </w:pPr>
            <w:r>
              <w:t>占用土地数量</w:t>
            </w:r>
          </w:p>
        </w:tc>
        <w:tc>
          <w:tcPr>
            <w:tcW w:w="1800" w:type="dxa"/>
            <w:shd w:val="clear" w:color="auto" w:fill="auto"/>
            <w:vAlign w:val="center"/>
          </w:tcPr>
          <w:p>
            <w:pPr>
              <w:pStyle w:val="18"/>
            </w:pPr>
            <w:r>
              <w:t>≤20亩</w:t>
            </w:r>
          </w:p>
        </w:tc>
        <w:tc>
          <w:tcPr>
            <w:tcW w:w="444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三河市民政局《关于第一民政事业服务中心占用尚店村土地所需资金的请示》（三民[2021]103号）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68" w:type="dxa"/>
            <w:shd w:val="clear" w:color="auto" w:fill="auto"/>
            <w:vAlign w:val="center"/>
          </w:tcPr>
          <w:p>
            <w:pPr>
              <w:pStyle w:val="18"/>
            </w:pPr>
            <w:r>
              <w:t>质量指标</w:t>
            </w:r>
          </w:p>
        </w:tc>
        <w:tc>
          <w:tcPr>
            <w:tcW w:w="1691" w:type="dxa"/>
            <w:shd w:val="clear" w:color="auto" w:fill="auto"/>
            <w:vAlign w:val="center"/>
          </w:tcPr>
          <w:p>
            <w:pPr>
              <w:pStyle w:val="18"/>
            </w:pPr>
            <w:r>
              <w:t>项目完成时间</w:t>
            </w:r>
          </w:p>
        </w:tc>
        <w:tc>
          <w:tcPr>
            <w:tcW w:w="2318" w:type="dxa"/>
            <w:shd w:val="clear" w:color="auto" w:fill="auto"/>
            <w:vAlign w:val="center"/>
          </w:tcPr>
          <w:p>
            <w:pPr>
              <w:pStyle w:val="18"/>
            </w:pPr>
            <w:r>
              <w:t>在规定时间要求内完成</w:t>
            </w:r>
          </w:p>
        </w:tc>
        <w:tc>
          <w:tcPr>
            <w:tcW w:w="1800" w:type="dxa"/>
            <w:shd w:val="clear" w:color="auto" w:fill="auto"/>
            <w:vAlign w:val="center"/>
          </w:tcPr>
          <w:p>
            <w:pPr>
              <w:pStyle w:val="18"/>
            </w:pPr>
            <w:r>
              <w:t>年底前完成</w:t>
            </w:r>
          </w:p>
        </w:tc>
        <w:tc>
          <w:tcPr>
            <w:tcW w:w="4447" w:type="dxa"/>
            <w:shd w:val="clear" w:color="auto" w:fill="auto"/>
            <w:vAlign w:val="center"/>
          </w:tcPr>
          <w:p>
            <w:pPr>
              <w:pStyle w:val="18"/>
            </w:pPr>
            <w:r>
              <w:t>据实支付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68" w:type="dxa"/>
            <w:shd w:val="clear" w:color="auto" w:fill="auto"/>
            <w:vAlign w:val="center"/>
          </w:tcPr>
          <w:p>
            <w:pPr>
              <w:pStyle w:val="18"/>
            </w:pPr>
            <w:r>
              <w:t>时效指标</w:t>
            </w:r>
          </w:p>
        </w:tc>
        <w:tc>
          <w:tcPr>
            <w:tcW w:w="1691" w:type="dxa"/>
            <w:shd w:val="clear" w:color="auto" w:fill="auto"/>
            <w:vAlign w:val="center"/>
          </w:tcPr>
          <w:p>
            <w:pPr>
              <w:pStyle w:val="18"/>
            </w:pPr>
            <w:r>
              <w:t>资金发放标准</w:t>
            </w:r>
          </w:p>
        </w:tc>
        <w:tc>
          <w:tcPr>
            <w:tcW w:w="2318" w:type="dxa"/>
            <w:shd w:val="clear" w:color="auto" w:fill="auto"/>
            <w:vAlign w:val="center"/>
          </w:tcPr>
          <w:p>
            <w:pPr>
              <w:pStyle w:val="18"/>
            </w:pPr>
            <w:r>
              <w:t>按照标准发放</w:t>
            </w:r>
          </w:p>
        </w:tc>
        <w:tc>
          <w:tcPr>
            <w:tcW w:w="1800" w:type="dxa"/>
            <w:shd w:val="clear" w:color="auto" w:fill="auto"/>
            <w:vAlign w:val="center"/>
          </w:tcPr>
          <w:p>
            <w:pPr>
              <w:pStyle w:val="18"/>
            </w:pPr>
            <w:r>
              <w:t>1500元/亩/年</w:t>
            </w:r>
          </w:p>
        </w:tc>
        <w:tc>
          <w:tcPr>
            <w:tcW w:w="444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三河市民政局《关于第一民政事业服务中心占用尚店村土地所需资金的请示》（三民[2021]103号）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68" w:type="dxa"/>
            <w:shd w:val="clear" w:color="auto" w:fill="auto"/>
            <w:vAlign w:val="center"/>
          </w:tcPr>
          <w:p>
            <w:pPr>
              <w:pStyle w:val="18"/>
            </w:pPr>
            <w:r>
              <w:t>成本指标</w:t>
            </w:r>
          </w:p>
        </w:tc>
        <w:tc>
          <w:tcPr>
            <w:tcW w:w="1691" w:type="dxa"/>
            <w:shd w:val="clear" w:color="auto" w:fill="auto"/>
            <w:vAlign w:val="center"/>
          </w:tcPr>
          <w:p>
            <w:pPr>
              <w:pStyle w:val="18"/>
            </w:pPr>
            <w:r>
              <w:t>完成率</w:t>
            </w:r>
          </w:p>
        </w:tc>
        <w:tc>
          <w:tcPr>
            <w:tcW w:w="2318" w:type="dxa"/>
            <w:shd w:val="clear" w:color="auto" w:fill="auto"/>
            <w:vAlign w:val="center"/>
          </w:tcPr>
          <w:p>
            <w:pPr>
              <w:pStyle w:val="18"/>
            </w:pPr>
            <w:r>
              <w:t>项目完成率</w:t>
            </w:r>
          </w:p>
        </w:tc>
        <w:tc>
          <w:tcPr>
            <w:tcW w:w="1800" w:type="dxa"/>
            <w:shd w:val="clear" w:color="auto" w:fill="auto"/>
            <w:vAlign w:val="center"/>
          </w:tcPr>
          <w:p>
            <w:pPr>
              <w:pStyle w:val="18"/>
            </w:pPr>
            <w:r>
              <w:t>100%</w:t>
            </w:r>
          </w:p>
        </w:tc>
        <w:tc>
          <w:tcPr>
            <w:tcW w:w="444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三河市民政局《关于第一民政事业服务中心占用尚店村土地所需资金的请示》（三民[2021]103号）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8"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68" w:type="dxa"/>
            <w:shd w:val="clear" w:color="auto" w:fill="auto"/>
            <w:vAlign w:val="center"/>
          </w:tcPr>
          <w:p>
            <w:pPr>
              <w:pStyle w:val="18"/>
            </w:pPr>
            <w:r>
              <w:t>社会效益指标</w:t>
            </w:r>
          </w:p>
        </w:tc>
        <w:tc>
          <w:tcPr>
            <w:tcW w:w="1691" w:type="dxa"/>
            <w:shd w:val="clear" w:color="auto" w:fill="auto"/>
            <w:vAlign w:val="center"/>
          </w:tcPr>
          <w:p>
            <w:pPr>
              <w:pStyle w:val="18"/>
            </w:pPr>
            <w:r>
              <w:t>社会影响力</w:t>
            </w:r>
          </w:p>
        </w:tc>
        <w:tc>
          <w:tcPr>
            <w:tcW w:w="2318" w:type="dxa"/>
            <w:shd w:val="clear" w:color="auto" w:fill="auto"/>
            <w:vAlign w:val="center"/>
          </w:tcPr>
          <w:p>
            <w:pPr>
              <w:pStyle w:val="18"/>
            </w:pPr>
            <w:r>
              <w:t>保障村民权益</w:t>
            </w:r>
          </w:p>
        </w:tc>
        <w:tc>
          <w:tcPr>
            <w:tcW w:w="1800" w:type="dxa"/>
            <w:shd w:val="clear" w:color="auto" w:fill="auto"/>
            <w:vAlign w:val="center"/>
          </w:tcPr>
          <w:p>
            <w:pPr>
              <w:pStyle w:val="18"/>
            </w:pPr>
            <w:r>
              <w:t>有所保障</w:t>
            </w:r>
          </w:p>
        </w:tc>
        <w:tc>
          <w:tcPr>
            <w:tcW w:w="444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三河市民政局《关于第一民政事业服务中心占用尚店村土地所需资金的请示》（三民[2021]103号）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8"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68" w:type="dxa"/>
            <w:shd w:val="clear" w:color="auto" w:fill="auto"/>
            <w:vAlign w:val="center"/>
          </w:tcPr>
          <w:p>
            <w:pPr>
              <w:pStyle w:val="18"/>
            </w:pPr>
            <w:r>
              <w:t>服务对象满意度指标</w:t>
            </w:r>
          </w:p>
        </w:tc>
        <w:tc>
          <w:tcPr>
            <w:tcW w:w="1691" w:type="dxa"/>
            <w:shd w:val="clear" w:color="auto" w:fill="auto"/>
            <w:vAlign w:val="center"/>
          </w:tcPr>
          <w:p>
            <w:pPr>
              <w:pStyle w:val="18"/>
            </w:pPr>
            <w:r>
              <w:t>受益人员满意度</w:t>
            </w:r>
          </w:p>
        </w:tc>
        <w:tc>
          <w:tcPr>
            <w:tcW w:w="2318" w:type="dxa"/>
            <w:shd w:val="clear" w:color="auto" w:fill="auto"/>
            <w:vAlign w:val="center"/>
          </w:tcPr>
          <w:p>
            <w:pPr>
              <w:pStyle w:val="18"/>
            </w:pPr>
            <w:r>
              <w:t>满意人数占参加测评人员的比率</w:t>
            </w:r>
          </w:p>
        </w:tc>
        <w:tc>
          <w:tcPr>
            <w:tcW w:w="1800" w:type="dxa"/>
            <w:shd w:val="clear" w:color="auto" w:fill="auto"/>
            <w:vAlign w:val="center"/>
          </w:tcPr>
          <w:p>
            <w:pPr>
              <w:pStyle w:val="18"/>
            </w:pPr>
            <w:r>
              <w:t>≥90%</w:t>
            </w:r>
          </w:p>
        </w:tc>
        <w:tc>
          <w:tcPr>
            <w:tcW w:w="4447" w:type="dxa"/>
            <w:shd w:val="clear" w:color="auto" w:fill="auto"/>
            <w:vAlign w:val="center"/>
          </w:tcPr>
          <w:p>
            <w:pPr>
              <w:pStyle w:val="18"/>
            </w:pPr>
            <w:r>
              <w:t>调查问卷</w:t>
            </w:r>
          </w:p>
        </w:tc>
      </w:tr>
    </w:tbl>
    <w:p>
      <w:pPr>
        <w:outlineLvl w:val="3"/>
        <w:rPr>
          <w:rFonts w:hint="eastAsia" w:ascii="仿宋" w:hAnsi="仿宋" w:eastAsia="仿宋" w:cs="仿宋"/>
          <w:color w:val="000000"/>
          <w:sz w:val="28"/>
          <w:szCs w:val="28"/>
          <w:lang w:val="en-US" w:eastAsia="zh-CN"/>
        </w:rPr>
      </w:pPr>
      <w:bookmarkStart w:id="5" w:name="_Toc_4_4_0000000010"/>
    </w:p>
    <w:p>
      <w:pPr>
        <w:ind w:firstLine="560"/>
        <w:outlineLvl w:val="3"/>
        <w:rPr>
          <w:rFonts w:hint="eastAsia" w:ascii="仿宋" w:hAnsi="仿宋" w:eastAsia="仿宋" w:cs="仿宋"/>
          <w:color w:val="000000"/>
          <w:sz w:val="28"/>
          <w:szCs w:val="28"/>
          <w:lang w:val="en-US" w:eastAsia="zh-CN"/>
        </w:rPr>
      </w:pPr>
    </w:p>
    <w:p>
      <w:pPr>
        <w:ind w:firstLine="560"/>
        <w:outlineLvl w:val="3"/>
        <w:rPr>
          <w:rFonts w:hint="eastAsia" w:ascii="仿宋" w:hAnsi="仿宋" w:eastAsia="仿宋" w:cs="仿宋"/>
          <w:sz w:val="28"/>
          <w:szCs w:val="28"/>
        </w:rPr>
      </w:pPr>
      <w:r>
        <w:rPr>
          <w:rFonts w:hint="eastAsia" w:ascii="仿宋" w:hAnsi="仿宋" w:eastAsia="仿宋" w:cs="仿宋"/>
          <w:color w:val="000000"/>
          <w:sz w:val="28"/>
          <w:szCs w:val="28"/>
          <w:lang w:val="en-US" w:eastAsia="zh-CN"/>
        </w:rPr>
        <w:t>7</w:t>
      </w:r>
      <w:r>
        <w:rPr>
          <w:rFonts w:hint="eastAsia" w:ascii="仿宋" w:hAnsi="仿宋" w:eastAsia="仿宋" w:cs="仿宋"/>
          <w:color w:val="000000"/>
          <w:sz w:val="28"/>
          <w:szCs w:val="28"/>
        </w:rPr>
        <w:t>.第一民政事业服务中心占用尚店村土地所需资金绩效目标表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8"/>
        <w:gridCol w:w="1868"/>
        <w:gridCol w:w="1691"/>
        <w:gridCol w:w="2318"/>
        <w:gridCol w:w="1800"/>
        <w:gridCol w:w="44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3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24" w:type="dxa"/>
            <w:gridSpan w:val="5"/>
            <w:shd w:val="clear" w:color="auto" w:fill="auto"/>
            <w:vAlign w:val="center"/>
          </w:tcPr>
          <w:p>
            <w:pPr>
              <w:spacing w:line="584" w:lineRule="exact"/>
              <w:rPr>
                <w:rFonts w:ascii="Times New Roman" w:hAnsi="Times New Roman" w:eastAsia="仿宋_GB2312" w:cs="Times New Roman"/>
                <w:b/>
              </w:rPr>
            </w:pPr>
            <w:r>
              <w:t>通过项目的开展，保证村民权益，支付土地费用。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3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69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31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0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8"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68" w:type="dxa"/>
            <w:shd w:val="clear" w:color="auto" w:fill="auto"/>
            <w:vAlign w:val="center"/>
          </w:tcPr>
          <w:p>
            <w:pPr>
              <w:pStyle w:val="18"/>
            </w:pPr>
            <w:r>
              <w:t>数量指标</w:t>
            </w:r>
          </w:p>
        </w:tc>
        <w:tc>
          <w:tcPr>
            <w:tcW w:w="1691" w:type="dxa"/>
            <w:shd w:val="clear" w:color="auto" w:fill="auto"/>
            <w:vAlign w:val="center"/>
          </w:tcPr>
          <w:p>
            <w:pPr>
              <w:pStyle w:val="18"/>
            </w:pPr>
            <w:r>
              <w:t>占用土地数量</w:t>
            </w:r>
          </w:p>
        </w:tc>
        <w:tc>
          <w:tcPr>
            <w:tcW w:w="2318" w:type="dxa"/>
            <w:shd w:val="clear" w:color="auto" w:fill="auto"/>
            <w:vAlign w:val="center"/>
          </w:tcPr>
          <w:p>
            <w:pPr>
              <w:pStyle w:val="18"/>
            </w:pPr>
            <w:r>
              <w:t>占用土地数量</w:t>
            </w:r>
          </w:p>
        </w:tc>
        <w:tc>
          <w:tcPr>
            <w:tcW w:w="1800" w:type="dxa"/>
            <w:shd w:val="clear" w:color="auto" w:fill="auto"/>
            <w:vAlign w:val="center"/>
          </w:tcPr>
          <w:p>
            <w:pPr>
              <w:pStyle w:val="18"/>
            </w:pPr>
            <w:r>
              <w:t>≤20亩</w:t>
            </w:r>
          </w:p>
        </w:tc>
        <w:tc>
          <w:tcPr>
            <w:tcW w:w="444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三河市民政局《关于第一民政事业服务中心占用尚店村土地所需资金的请示》（三民[2021]103号）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68" w:type="dxa"/>
            <w:shd w:val="clear" w:color="auto" w:fill="auto"/>
            <w:vAlign w:val="center"/>
          </w:tcPr>
          <w:p>
            <w:pPr>
              <w:pStyle w:val="18"/>
            </w:pPr>
            <w:r>
              <w:t>质量指标</w:t>
            </w:r>
          </w:p>
        </w:tc>
        <w:tc>
          <w:tcPr>
            <w:tcW w:w="1691" w:type="dxa"/>
            <w:shd w:val="clear" w:color="auto" w:fill="auto"/>
            <w:vAlign w:val="center"/>
          </w:tcPr>
          <w:p>
            <w:pPr>
              <w:pStyle w:val="18"/>
            </w:pPr>
            <w:r>
              <w:t>项目完成时间</w:t>
            </w:r>
          </w:p>
        </w:tc>
        <w:tc>
          <w:tcPr>
            <w:tcW w:w="2318" w:type="dxa"/>
            <w:shd w:val="clear" w:color="auto" w:fill="auto"/>
            <w:vAlign w:val="center"/>
          </w:tcPr>
          <w:p>
            <w:pPr>
              <w:pStyle w:val="18"/>
            </w:pPr>
            <w:r>
              <w:t>在规定时间要求内完成</w:t>
            </w:r>
          </w:p>
        </w:tc>
        <w:tc>
          <w:tcPr>
            <w:tcW w:w="1800" w:type="dxa"/>
            <w:shd w:val="clear" w:color="auto" w:fill="auto"/>
            <w:vAlign w:val="center"/>
          </w:tcPr>
          <w:p>
            <w:pPr>
              <w:pStyle w:val="18"/>
            </w:pPr>
            <w:r>
              <w:t>年底前完成</w:t>
            </w:r>
          </w:p>
        </w:tc>
        <w:tc>
          <w:tcPr>
            <w:tcW w:w="4447" w:type="dxa"/>
            <w:shd w:val="clear" w:color="auto" w:fill="auto"/>
            <w:vAlign w:val="center"/>
          </w:tcPr>
          <w:p>
            <w:pPr>
              <w:pStyle w:val="18"/>
            </w:pPr>
            <w:r>
              <w:t>据实支付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68" w:type="dxa"/>
            <w:shd w:val="clear" w:color="auto" w:fill="auto"/>
            <w:vAlign w:val="center"/>
          </w:tcPr>
          <w:p>
            <w:pPr>
              <w:pStyle w:val="18"/>
            </w:pPr>
            <w:r>
              <w:t>时效指标</w:t>
            </w:r>
          </w:p>
        </w:tc>
        <w:tc>
          <w:tcPr>
            <w:tcW w:w="1691" w:type="dxa"/>
            <w:shd w:val="clear" w:color="auto" w:fill="auto"/>
            <w:vAlign w:val="center"/>
          </w:tcPr>
          <w:p>
            <w:pPr>
              <w:pStyle w:val="18"/>
            </w:pPr>
            <w:r>
              <w:t>资金发放标准</w:t>
            </w:r>
          </w:p>
        </w:tc>
        <w:tc>
          <w:tcPr>
            <w:tcW w:w="2318" w:type="dxa"/>
            <w:shd w:val="clear" w:color="auto" w:fill="auto"/>
            <w:vAlign w:val="center"/>
          </w:tcPr>
          <w:p>
            <w:pPr>
              <w:pStyle w:val="18"/>
            </w:pPr>
            <w:r>
              <w:t>按照标准发放</w:t>
            </w:r>
          </w:p>
        </w:tc>
        <w:tc>
          <w:tcPr>
            <w:tcW w:w="1800" w:type="dxa"/>
            <w:shd w:val="clear" w:color="auto" w:fill="auto"/>
            <w:vAlign w:val="center"/>
          </w:tcPr>
          <w:p>
            <w:pPr>
              <w:pStyle w:val="18"/>
            </w:pPr>
            <w:r>
              <w:t>1500元/亩/年</w:t>
            </w:r>
          </w:p>
        </w:tc>
        <w:tc>
          <w:tcPr>
            <w:tcW w:w="444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三河市民政局《关于第一民政事业服务中心占用尚店村土地所需资金的请示》（三民[2021]103号）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68" w:type="dxa"/>
            <w:shd w:val="clear" w:color="auto" w:fill="auto"/>
            <w:vAlign w:val="center"/>
          </w:tcPr>
          <w:p>
            <w:pPr>
              <w:pStyle w:val="18"/>
            </w:pPr>
            <w:r>
              <w:t>成本指标</w:t>
            </w:r>
          </w:p>
        </w:tc>
        <w:tc>
          <w:tcPr>
            <w:tcW w:w="1691" w:type="dxa"/>
            <w:shd w:val="clear" w:color="auto" w:fill="auto"/>
            <w:vAlign w:val="center"/>
          </w:tcPr>
          <w:p>
            <w:pPr>
              <w:pStyle w:val="18"/>
            </w:pPr>
            <w:r>
              <w:t>完成率</w:t>
            </w:r>
          </w:p>
        </w:tc>
        <w:tc>
          <w:tcPr>
            <w:tcW w:w="2318" w:type="dxa"/>
            <w:shd w:val="clear" w:color="auto" w:fill="auto"/>
            <w:vAlign w:val="center"/>
          </w:tcPr>
          <w:p>
            <w:pPr>
              <w:pStyle w:val="18"/>
            </w:pPr>
            <w:r>
              <w:t>项目完成率</w:t>
            </w:r>
          </w:p>
        </w:tc>
        <w:tc>
          <w:tcPr>
            <w:tcW w:w="1800" w:type="dxa"/>
            <w:shd w:val="clear" w:color="auto" w:fill="auto"/>
            <w:vAlign w:val="center"/>
          </w:tcPr>
          <w:p>
            <w:pPr>
              <w:pStyle w:val="18"/>
            </w:pPr>
            <w:r>
              <w:t>100%</w:t>
            </w:r>
          </w:p>
        </w:tc>
        <w:tc>
          <w:tcPr>
            <w:tcW w:w="444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三河市民政局《关于第一民政事业服务中心占用尚店村土地所需资金的请示》（三民[2021]103号）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8"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68" w:type="dxa"/>
            <w:shd w:val="clear" w:color="auto" w:fill="auto"/>
            <w:vAlign w:val="center"/>
          </w:tcPr>
          <w:p>
            <w:pPr>
              <w:pStyle w:val="18"/>
            </w:pPr>
            <w:r>
              <w:t>社会效益指标</w:t>
            </w:r>
          </w:p>
        </w:tc>
        <w:tc>
          <w:tcPr>
            <w:tcW w:w="1691" w:type="dxa"/>
            <w:shd w:val="clear" w:color="auto" w:fill="auto"/>
            <w:vAlign w:val="center"/>
          </w:tcPr>
          <w:p>
            <w:pPr>
              <w:pStyle w:val="18"/>
            </w:pPr>
            <w:r>
              <w:t>社会影响力</w:t>
            </w:r>
          </w:p>
        </w:tc>
        <w:tc>
          <w:tcPr>
            <w:tcW w:w="2318" w:type="dxa"/>
            <w:shd w:val="clear" w:color="auto" w:fill="auto"/>
            <w:vAlign w:val="center"/>
          </w:tcPr>
          <w:p>
            <w:pPr>
              <w:pStyle w:val="18"/>
            </w:pPr>
            <w:r>
              <w:t>保障村民权益</w:t>
            </w:r>
          </w:p>
        </w:tc>
        <w:tc>
          <w:tcPr>
            <w:tcW w:w="1800" w:type="dxa"/>
            <w:shd w:val="clear" w:color="auto" w:fill="auto"/>
            <w:vAlign w:val="center"/>
          </w:tcPr>
          <w:p>
            <w:pPr>
              <w:pStyle w:val="18"/>
            </w:pPr>
            <w:r>
              <w:t>有所保障</w:t>
            </w:r>
          </w:p>
        </w:tc>
        <w:tc>
          <w:tcPr>
            <w:tcW w:w="444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三河市民政局《关于第一民政事业服务中心占用尚店村土地所需资金的请示》（三民[2021]103号）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8"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68" w:type="dxa"/>
            <w:shd w:val="clear" w:color="auto" w:fill="auto"/>
            <w:vAlign w:val="center"/>
          </w:tcPr>
          <w:p>
            <w:pPr>
              <w:pStyle w:val="18"/>
            </w:pPr>
            <w:r>
              <w:t>服务对象满意度指标</w:t>
            </w:r>
          </w:p>
        </w:tc>
        <w:tc>
          <w:tcPr>
            <w:tcW w:w="1691" w:type="dxa"/>
            <w:shd w:val="clear" w:color="auto" w:fill="auto"/>
            <w:vAlign w:val="center"/>
          </w:tcPr>
          <w:p>
            <w:pPr>
              <w:pStyle w:val="18"/>
            </w:pPr>
            <w:r>
              <w:t>受益人员满意度</w:t>
            </w:r>
          </w:p>
        </w:tc>
        <w:tc>
          <w:tcPr>
            <w:tcW w:w="2318" w:type="dxa"/>
            <w:shd w:val="clear" w:color="auto" w:fill="auto"/>
            <w:vAlign w:val="center"/>
          </w:tcPr>
          <w:p>
            <w:pPr>
              <w:pStyle w:val="18"/>
            </w:pPr>
            <w:r>
              <w:t>满意人数占参加测评人员的比率</w:t>
            </w:r>
          </w:p>
        </w:tc>
        <w:tc>
          <w:tcPr>
            <w:tcW w:w="1800" w:type="dxa"/>
            <w:shd w:val="clear" w:color="auto" w:fill="auto"/>
            <w:vAlign w:val="center"/>
          </w:tcPr>
          <w:p>
            <w:pPr>
              <w:pStyle w:val="18"/>
            </w:pPr>
            <w:r>
              <w:t>≥90%</w:t>
            </w:r>
          </w:p>
        </w:tc>
        <w:tc>
          <w:tcPr>
            <w:tcW w:w="4447" w:type="dxa"/>
            <w:shd w:val="clear" w:color="auto" w:fill="auto"/>
            <w:vAlign w:val="center"/>
          </w:tcPr>
          <w:p>
            <w:pPr>
              <w:pStyle w:val="18"/>
            </w:pPr>
            <w:r>
              <w:t>调查问卷</w:t>
            </w:r>
          </w:p>
        </w:tc>
      </w:tr>
    </w:tbl>
    <w:p>
      <w:pPr>
        <w:outlineLvl w:val="3"/>
        <w:rPr>
          <w:rFonts w:ascii="方正仿宋_GBK" w:hAnsi="方正仿宋_GBK" w:eastAsia="方正仿宋_GBK" w:cs="方正仿宋_GBK"/>
          <w:color w:val="000000"/>
          <w:sz w:val="28"/>
        </w:rPr>
      </w:pPr>
    </w:p>
    <w:bookmarkEnd w:id="5"/>
    <w:tbl>
      <w:tblPr>
        <w:tblStyle w:val="8"/>
        <w:tblpPr w:leftFromText="180" w:rightFromText="180" w:horzAnchor="margin" w:tblpY="988"/>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通过项目的开展，将经费定期拨付至下属事业单位，保障人员经费足额到位，确保职工待遇落实到位。全年预计所需资金70万元。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pPr>
            <w:r>
              <w:t>数量指标</w:t>
            </w:r>
          </w:p>
        </w:tc>
        <w:tc>
          <w:tcPr>
            <w:tcW w:w="1985" w:type="dxa"/>
            <w:shd w:val="clear" w:color="auto" w:fill="auto"/>
            <w:vAlign w:val="center"/>
          </w:tcPr>
          <w:p>
            <w:pPr>
              <w:pStyle w:val="18"/>
            </w:pPr>
            <w:r>
              <w:t>保障人数</w:t>
            </w:r>
          </w:p>
        </w:tc>
        <w:tc>
          <w:tcPr>
            <w:tcW w:w="3402" w:type="dxa"/>
            <w:shd w:val="clear" w:color="auto" w:fill="auto"/>
            <w:vAlign w:val="center"/>
          </w:tcPr>
          <w:p>
            <w:pPr>
              <w:pStyle w:val="18"/>
            </w:pPr>
            <w:r>
              <w:t>反映保障人员的数量</w:t>
            </w:r>
          </w:p>
        </w:tc>
        <w:tc>
          <w:tcPr>
            <w:tcW w:w="1843" w:type="dxa"/>
            <w:shd w:val="clear" w:color="auto" w:fill="auto"/>
            <w:vAlign w:val="center"/>
          </w:tcPr>
          <w:p>
            <w:pPr>
              <w:pStyle w:val="18"/>
            </w:pPr>
            <w:r>
              <w:t>≤20人</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质量指标</w:t>
            </w:r>
          </w:p>
        </w:tc>
        <w:tc>
          <w:tcPr>
            <w:tcW w:w="1985" w:type="dxa"/>
            <w:shd w:val="clear" w:color="auto" w:fill="auto"/>
            <w:vAlign w:val="center"/>
          </w:tcPr>
          <w:p>
            <w:pPr>
              <w:pStyle w:val="18"/>
            </w:pPr>
            <w:r>
              <w:t>人员经费保障率</w:t>
            </w:r>
          </w:p>
        </w:tc>
        <w:tc>
          <w:tcPr>
            <w:tcW w:w="3402" w:type="dxa"/>
            <w:shd w:val="clear" w:color="auto" w:fill="auto"/>
            <w:vAlign w:val="center"/>
          </w:tcPr>
          <w:p>
            <w:pPr>
              <w:pStyle w:val="18"/>
            </w:pPr>
            <w:r>
              <w:t>反映人员经费保障情况</w:t>
            </w:r>
          </w:p>
        </w:tc>
        <w:tc>
          <w:tcPr>
            <w:tcW w:w="1843" w:type="dxa"/>
            <w:shd w:val="clear" w:color="auto" w:fill="auto"/>
            <w:vAlign w:val="center"/>
          </w:tcPr>
          <w:p>
            <w:pPr>
              <w:pStyle w:val="18"/>
            </w:pPr>
            <w:r>
              <w:t>100%</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时效指标</w:t>
            </w:r>
          </w:p>
        </w:tc>
        <w:tc>
          <w:tcPr>
            <w:tcW w:w="1985" w:type="dxa"/>
            <w:shd w:val="clear" w:color="auto" w:fill="auto"/>
            <w:vAlign w:val="center"/>
          </w:tcPr>
          <w:p>
            <w:pPr>
              <w:pStyle w:val="18"/>
            </w:pPr>
            <w:r>
              <w:t>资金支付时间</w:t>
            </w:r>
          </w:p>
        </w:tc>
        <w:tc>
          <w:tcPr>
            <w:tcW w:w="3402" w:type="dxa"/>
            <w:shd w:val="clear" w:color="auto" w:fill="auto"/>
            <w:vAlign w:val="center"/>
          </w:tcPr>
          <w:p>
            <w:pPr>
              <w:pStyle w:val="18"/>
            </w:pPr>
            <w:r>
              <w:t>反映资金支付时限情况</w:t>
            </w:r>
          </w:p>
        </w:tc>
        <w:tc>
          <w:tcPr>
            <w:tcW w:w="1843" w:type="dxa"/>
            <w:shd w:val="clear" w:color="auto" w:fill="auto"/>
            <w:vAlign w:val="center"/>
          </w:tcPr>
          <w:p>
            <w:pPr>
              <w:pStyle w:val="18"/>
            </w:pPr>
            <w:r>
              <w:t>≤12月</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成本指标</w:t>
            </w:r>
          </w:p>
        </w:tc>
        <w:tc>
          <w:tcPr>
            <w:tcW w:w="1985" w:type="dxa"/>
            <w:shd w:val="clear" w:color="auto" w:fill="auto"/>
            <w:vAlign w:val="center"/>
          </w:tcPr>
          <w:p>
            <w:pPr>
              <w:pStyle w:val="18"/>
            </w:pPr>
            <w:r>
              <w:t>人均保障成本</w:t>
            </w:r>
          </w:p>
        </w:tc>
        <w:tc>
          <w:tcPr>
            <w:tcW w:w="3402" w:type="dxa"/>
            <w:shd w:val="clear" w:color="auto" w:fill="auto"/>
            <w:vAlign w:val="center"/>
          </w:tcPr>
          <w:p>
            <w:pPr>
              <w:pStyle w:val="18"/>
            </w:pPr>
            <w:r>
              <w:t>工作人员工资保障平均成本</w:t>
            </w:r>
          </w:p>
        </w:tc>
        <w:tc>
          <w:tcPr>
            <w:tcW w:w="1843" w:type="dxa"/>
            <w:shd w:val="clear" w:color="auto" w:fill="auto"/>
            <w:vAlign w:val="center"/>
          </w:tcPr>
          <w:p>
            <w:pPr>
              <w:pStyle w:val="18"/>
            </w:pPr>
            <w:r>
              <w:t>≤3.5万元/人</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4" w:hRule="atLeast"/>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pPr>
            <w:r>
              <w:t>社会效益指标</w:t>
            </w:r>
          </w:p>
        </w:tc>
        <w:tc>
          <w:tcPr>
            <w:tcW w:w="1985" w:type="dxa"/>
            <w:shd w:val="clear" w:color="auto" w:fill="auto"/>
            <w:vAlign w:val="center"/>
          </w:tcPr>
          <w:p>
            <w:pPr>
              <w:pStyle w:val="18"/>
            </w:pPr>
            <w:r>
              <w:t>保障单位覆盖率</w:t>
            </w:r>
          </w:p>
        </w:tc>
        <w:tc>
          <w:tcPr>
            <w:tcW w:w="3402" w:type="dxa"/>
            <w:shd w:val="clear" w:color="auto" w:fill="auto"/>
            <w:vAlign w:val="center"/>
          </w:tcPr>
          <w:p>
            <w:pPr>
              <w:pStyle w:val="18"/>
            </w:pPr>
            <w:r>
              <w:t>已保障单位占应保障单位的比率</w:t>
            </w:r>
          </w:p>
        </w:tc>
        <w:tc>
          <w:tcPr>
            <w:tcW w:w="1843" w:type="dxa"/>
            <w:shd w:val="clear" w:color="auto" w:fill="auto"/>
            <w:vAlign w:val="center"/>
          </w:tcPr>
          <w:p>
            <w:pPr>
              <w:pStyle w:val="18"/>
            </w:pPr>
            <w:r>
              <w:t>100%</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54" w:hRule="atLeast"/>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pPr>
            <w:r>
              <w:t>服务对象满意度指标</w:t>
            </w:r>
          </w:p>
        </w:tc>
        <w:tc>
          <w:tcPr>
            <w:tcW w:w="1985" w:type="dxa"/>
            <w:shd w:val="clear" w:color="auto" w:fill="auto"/>
            <w:vAlign w:val="center"/>
          </w:tcPr>
          <w:p>
            <w:pPr>
              <w:pStyle w:val="18"/>
            </w:pPr>
            <w:r>
              <w:t>职工满意度</w:t>
            </w:r>
          </w:p>
        </w:tc>
        <w:tc>
          <w:tcPr>
            <w:tcW w:w="3402" w:type="dxa"/>
            <w:shd w:val="clear" w:color="auto" w:fill="auto"/>
            <w:vAlign w:val="center"/>
          </w:tcPr>
          <w:p>
            <w:pPr>
              <w:pStyle w:val="18"/>
            </w:pPr>
            <w:r>
              <w:t>涉及职工的满意程度</w:t>
            </w:r>
          </w:p>
        </w:tc>
        <w:tc>
          <w:tcPr>
            <w:tcW w:w="1843" w:type="dxa"/>
            <w:shd w:val="clear" w:color="auto" w:fill="auto"/>
            <w:vAlign w:val="center"/>
          </w:tcPr>
          <w:p>
            <w:pPr>
              <w:pStyle w:val="18"/>
            </w:pPr>
            <w:r>
              <w:t>≥90%</w:t>
            </w:r>
          </w:p>
        </w:tc>
        <w:tc>
          <w:tcPr>
            <w:tcW w:w="2155" w:type="dxa"/>
            <w:shd w:val="clear" w:color="auto" w:fill="auto"/>
            <w:vAlign w:val="center"/>
          </w:tcPr>
          <w:p>
            <w:pPr>
              <w:pStyle w:val="18"/>
            </w:pPr>
            <w:r>
              <w:t>调查问卷</w:t>
            </w:r>
          </w:p>
        </w:tc>
      </w:tr>
    </w:tbl>
    <w:p>
      <w:pPr>
        <w:autoSpaceDE w:val="0"/>
        <w:autoSpaceDN w:val="0"/>
        <w:adjustRightInd w:val="0"/>
        <w:spacing w:line="584" w:lineRule="exact"/>
        <w:ind w:firstLine="560" w:firstLineChars="200"/>
        <w:jc w:val="left"/>
        <w:rPr>
          <w:rFonts w:hint="eastAsia" w:ascii="仿宋" w:hAnsi="仿宋" w:eastAsia="仿宋" w:cs="仿宋"/>
          <w:color w:val="FF0000"/>
          <w:sz w:val="28"/>
          <w:szCs w:val="28"/>
        </w:rPr>
      </w:pPr>
      <w:r>
        <w:rPr>
          <w:rFonts w:hint="eastAsia" w:ascii="仿宋" w:hAnsi="仿宋" w:eastAsia="仿宋" w:cs="仿宋"/>
          <w:color w:val="000000"/>
          <w:sz w:val="28"/>
          <w:szCs w:val="28"/>
        </w:rPr>
        <w:t>8.定额补贴事业单位人员年度全额保障经费绩效目标表</w:t>
      </w: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560" w:firstLineChars="200"/>
        <w:jc w:val="left"/>
        <w:rPr>
          <w:rFonts w:ascii="Times New Roman" w:hAnsi="黑体" w:eastAsia="黑体" w:cs="Times New Roman"/>
          <w:color w:val="FF0000"/>
          <w:sz w:val="44"/>
          <w:szCs w:val="44"/>
        </w:rPr>
      </w:pPr>
      <w:bookmarkStart w:id="6" w:name="_Toc_4_4_0000000012"/>
      <w:r>
        <w:rPr>
          <w:rFonts w:hint="eastAsia" w:ascii="仿宋" w:hAnsi="仿宋" w:eastAsia="仿宋" w:cs="仿宋"/>
          <w:color w:val="000000"/>
          <w:sz w:val="28"/>
        </w:rPr>
        <w:t>9.定额补助事业单位年度保障经费绩效目标表</w:t>
      </w:r>
      <w:bookmarkEnd w:id="6"/>
    </w:p>
    <w:tbl>
      <w:tblPr>
        <w:tblStyle w:val="8"/>
        <w:tblW w:w="144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4"/>
        <w:gridCol w:w="1527"/>
        <w:gridCol w:w="2114"/>
        <w:gridCol w:w="3661"/>
        <w:gridCol w:w="1732"/>
        <w:gridCol w:w="40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3098" w:type="dxa"/>
            <w:gridSpan w:val="5"/>
            <w:shd w:val="clear" w:color="auto" w:fill="auto"/>
            <w:vAlign w:val="center"/>
          </w:tcPr>
          <w:p>
            <w:pPr>
              <w:pStyle w:val="18"/>
              <w:rPr>
                <w:lang w:eastAsia="zh-CN"/>
              </w:rPr>
            </w:pPr>
            <w:r>
              <w:t>通过项目的开展，规范殡仪服务管理，推进丧事简办推行火化和丧俗改革，统一规范火化证。</w:t>
            </w:r>
            <w:r>
              <w:tab/>
            </w:r>
            <w:r>
              <w:tab/>
            </w:r>
            <w:r>
              <w:tab/>
            </w:r>
            <w:r>
              <w:tab/>
            </w:r>
            <w:r>
              <w:tab/>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52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1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66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3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527" w:type="dxa"/>
            <w:shd w:val="clear" w:color="auto" w:fill="auto"/>
            <w:vAlign w:val="center"/>
          </w:tcPr>
          <w:p>
            <w:pPr>
              <w:pStyle w:val="18"/>
            </w:pPr>
            <w:r>
              <w:t>数量指标</w:t>
            </w:r>
          </w:p>
        </w:tc>
        <w:tc>
          <w:tcPr>
            <w:tcW w:w="2114" w:type="dxa"/>
            <w:shd w:val="clear" w:color="auto" w:fill="auto"/>
            <w:vAlign w:val="center"/>
          </w:tcPr>
          <w:p>
            <w:pPr>
              <w:pStyle w:val="18"/>
            </w:pPr>
            <w:r>
              <w:t>保障工作人员数量</w:t>
            </w:r>
          </w:p>
        </w:tc>
        <w:tc>
          <w:tcPr>
            <w:tcW w:w="3661" w:type="dxa"/>
            <w:shd w:val="clear" w:color="auto" w:fill="auto"/>
            <w:vAlign w:val="center"/>
          </w:tcPr>
          <w:p>
            <w:pPr>
              <w:pStyle w:val="18"/>
            </w:pPr>
            <w:r>
              <w:t>保障工作人员数量</w:t>
            </w:r>
          </w:p>
        </w:tc>
        <w:tc>
          <w:tcPr>
            <w:tcW w:w="1732" w:type="dxa"/>
            <w:shd w:val="clear" w:color="auto" w:fill="auto"/>
            <w:vAlign w:val="center"/>
          </w:tcPr>
          <w:p>
            <w:pPr>
              <w:pStyle w:val="18"/>
            </w:pPr>
            <w:r>
              <w:t>≥14人</w:t>
            </w:r>
          </w:p>
        </w:tc>
        <w:tc>
          <w:tcPr>
            <w:tcW w:w="4064"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27" w:type="dxa"/>
            <w:shd w:val="clear" w:color="auto" w:fill="auto"/>
            <w:vAlign w:val="center"/>
          </w:tcPr>
          <w:p>
            <w:pPr>
              <w:pStyle w:val="18"/>
            </w:pPr>
            <w:r>
              <w:t>质量指标</w:t>
            </w:r>
          </w:p>
        </w:tc>
        <w:tc>
          <w:tcPr>
            <w:tcW w:w="2114" w:type="dxa"/>
            <w:shd w:val="clear" w:color="auto" w:fill="auto"/>
            <w:vAlign w:val="center"/>
          </w:tcPr>
          <w:p>
            <w:pPr>
              <w:pStyle w:val="18"/>
            </w:pPr>
            <w:r>
              <w:t>保障单位运转率</w:t>
            </w:r>
          </w:p>
        </w:tc>
        <w:tc>
          <w:tcPr>
            <w:tcW w:w="3661" w:type="dxa"/>
            <w:shd w:val="clear" w:color="auto" w:fill="auto"/>
            <w:vAlign w:val="center"/>
          </w:tcPr>
          <w:p>
            <w:pPr>
              <w:pStyle w:val="18"/>
            </w:pPr>
            <w:r>
              <w:t>全市全部实行遗体运输、遗体火化</w:t>
            </w:r>
          </w:p>
        </w:tc>
        <w:tc>
          <w:tcPr>
            <w:tcW w:w="1732" w:type="dxa"/>
            <w:shd w:val="clear" w:color="auto" w:fill="auto"/>
            <w:vAlign w:val="center"/>
          </w:tcPr>
          <w:p>
            <w:pPr>
              <w:pStyle w:val="18"/>
            </w:pPr>
            <w:r>
              <w:t>100%</w:t>
            </w:r>
          </w:p>
        </w:tc>
        <w:tc>
          <w:tcPr>
            <w:tcW w:w="4064"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27" w:type="dxa"/>
            <w:shd w:val="clear" w:color="auto" w:fill="auto"/>
            <w:vAlign w:val="center"/>
          </w:tcPr>
          <w:p>
            <w:pPr>
              <w:pStyle w:val="18"/>
            </w:pPr>
            <w:r>
              <w:t>时效指标</w:t>
            </w:r>
          </w:p>
        </w:tc>
        <w:tc>
          <w:tcPr>
            <w:tcW w:w="2114" w:type="dxa"/>
            <w:shd w:val="clear" w:color="auto" w:fill="auto"/>
            <w:vAlign w:val="center"/>
          </w:tcPr>
          <w:p>
            <w:pPr>
              <w:pStyle w:val="18"/>
            </w:pPr>
            <w:r>
              <w:t>完成时间</w:t>
            </w:r>
          </w:p>
        </w:tc>
        <w:tc>
          <w:tcPr>
            <w:tcW w:w="3661" w:type="dxa"/>
            <w:shd w:val="clear" w:color="auto" w:fill="auto"/>
            <w:vAlign w:val="center"/>
          </w:tcPr>
          <w:p>
            <w:pPr>
              <w:pStyle w:val="18"/>
            </w:pPr>
            <w:r>
              <w:t>资金支出完成时间</w:t>
            </w:r>
          </w:p>
        </w:tc>
        <w:tc>
          <w:tcPr>
            <w:tcW w:w="1732" w:type="dxa"/>
            <w:shd w:val="clear" w:color="auto" w:fill="auto"/>
            <w:vAlign w:val="center"/>
          </w:tcPr>
          <w:p>
            <w:pPr>
              <w:pStyle w:val="18"/>
            </w:pPr>
            <w:r>
              <w:t>≤12月</w:t>
            </w:r>
          </w:p>
        </w:tc>
        <w:tc>
          <w:tcPr>
            <w:tcW w:w="4064"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27" w:type="dxa"/>
            <w:shd w:val="clear" w:color="auto" w:fill="auto"/>
            <w:vAlign w:val="center"/>
          </w:tcPr>
          <w:p>
            <w:pPr>
              <w:pStyle w:val="18"/>
            </w:pPr>
            <w:r>
              <w:t>成本指标</w:t>
            </w:r>
          </w:p>
        </w:tc>
        <w:tc>
          <w:tcPr>
            <w:tcW w:w="2114" w:type="dxa"/>
            <w:shd w:val="clear" w:color="auto" w:fill="auto"/>
            <w:vAlign w:val="center"/>
          </w:tcPr>
          <w:p>
            <w:pPr>
              <w:pStyle w:val="18"/>
            </w:pPr>
            <w:r>
              <w:t>项目成本</w:t>
            </w:r>
          </w:p>
        </w:tc>
        <w:tc>
          <w:tcPr>
            <w:tcW w:w="3661" w:type="dxa"/>
            <w:shd w:val="clear" w:color="auto" w:fill="auto"/>
            <w:vAlign w:val="center"/>
          </w:tcPr>
          <w:p>
            <w:pPr>
              <w:pStyle w:val="18"/>
            </w:pPr>
            <w:r>
              <w:t>取暖补助成本控制率</w:t>
            </w:r>
          </w:p>
        </w:tc>
        <w:tc>
          <w:tcPr>
            <w:tcW w:w="1732" w:type="dxa"/>
            <w:shd w:val="clear" w:color="auto" w:fill="auto"/>
            <w:vAlign w:val="center"/>
          </w:tcPr>
          <w:p>
            <w:pPr>
              <w:pStyle w:val="18"/>
            </w:pPr>
            <w:r>
              <w:t>≤40万元</w:t>
            </w:r>
          </w:p>
        </w:tc>
        <w:tc>
          <w:tcPr>
            <w:tcW w:w="4064" w:type="dxa"/>
            <w:shd w:val="clear" w:color="auto" w:fill="auto"/>
            <w:vAlign w:val="center"/>
          </w:tcPr>
          <w:p>
            <w:pPr>
              <w:pStyle w:val="18"/>
            </w:pPr>
            <w:r>
              <w:t>据实支出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527" w:type="dxa"/>
            <w:shd w:val="clear" w:color="auto" w:fill="auto"/>
            <w:vAlign w:val="center"/>
          </w:tcPr>
          <w:p>
            <w:pPr>
              <w:pStyle w:val="18"/>
            </w:pPr>
            <w:r>
              <w:t>社会效益指标</w:t>
            </w:r>
          </w:p>
        </w:tc>
        <w:tc>
          <w:tcPr>
            <w:tcW w:w="2114" w:type="dxa"/>
            <w:shd w:val="clear" w:color="auto" w:fill="auto"/>
            <w:vAlign w:val="center"/>
          </w:tcPr>
          <w:p>
            <w:pPr>
              <w:pStyle w:val="18"/>
            </w:pPr>
            <w:r>
              <w:t>惠民殡葬政策普及率</w:t>
            </w:r>
          </w:p>
        </w:tc>
        <w:tc>
          <w:tcPr>
            <w:tcW w:w="3661" w:type="dxa"/>
            <w:shd w:val="clear" w:color="auto" w:fill="auto"/>
            <w:vAlign w:val="center"/>
          </w:tcPr>
          <w:p>
            <w:pPr>
              <w:pStyle w:val="18"/>
            </w:pPr>
            <w:r>
              <w:t>享受惠民殡葬政策的死亡人数的比率</w:t>
            </w:r>
          </w:p>
        </w:tc>
        <w:tc>
          <w:tcPr>
            <w:tcW w:w="1732" w:type="dxa"/>
            <w:shd w:val="clear" w:color="auto" w:fill="auto"/>
            <w:vAlign w:val="center"/>
          </w:tcPr>
          <w:p>
            <w:pPr>
              <w:pStyle w:val="18"/>
            </w:pPr>
            <w:r>
              <w:t>100%</w:t>
            </w:r>
          </w:p>
        </w:tc>
        <w:tc>
          <w:tcPr>
            <w:tcW w:w="4064"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三河市人民政府办公室关于免除本市居民基本殡葬服务项目费用有关事项的通知三政办【2012】36号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27" w:type="dxa"/>
            <w:shd w:val="clear" w:color="auto" w:fill="auto"/>
            <w:vAlign w:val="center"/>
          </w:tcPr>
          <w:p>
            <w:pPr>
              <w:pStyle w:val="18"/>
            </w:pPr>
            <w:r>
              <w:t>生态效益指标</w:t>
            </w:r>
          </w:p>
        </w:tc>
        <w:tc>
          <w:tcPr>
            <w:tcW w:w="2114" w:type="dxa"/>
            <w:shd w:val="clear" w:color="auto" w:fill="auto"/>
            <w:vAlign w:val="center"/>
          </w:tcPr>
          <w:p>
            <w:pPr>
              <w:pStyle w:val="18"/>
            </w:pPr>
            <w:r>
              <w:t>节能减排</w:t>
            </w:r>
          </w:p>
        </w:tc>
        <w:tc>
          <w:tcPr>
            <w:tcW w:w="3661" w:type="dxa"/>
            <w:shd w:val="clear" w:color="auto" w:fill="auto"/>
            <w:vAlign w:val="center"/>
          </w:tcPr>
          <w:p>
            <w:pPr>
              <w:pStyle w:val="18"/>
            </w:pPr>
            <w:r>
              <w:t>推进丧俗改革，改善空气环境</w:t>
            </w:r>
          </w:p>
        </w:tc>
        <w:tc>
          <w:tcPr>
            <w:tcW w:w="1732" w:type="dxa"/>
            <w:shd w:val="clear" w:color="auto" w:fill="auto"/>
            <w:vAlign w:val="center"/>
          </w:tcPr>
          <w:p>
            <w:pPr>
              <w:pStyle w:val="18"/>
            </w:pPr>
            <w:r>
              <w:t>明显改善</w:t>
            </w:r>
          </w:p>
        </w:tc>
        <w:tc>
          <w:tcPr>
            <w:tcW w:w="4064"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廊坊市民政局、廊坊市财政局《关于转发&lt;河北省民政厅 河北省财政厅关于提升全省殡仪馆遗物和祭品焚烧设备环保水平&gt;的通知》（廊民【2018】75号）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527" w:type="dxa"/>
            <w:shd w:val="clear" w:color="auto" w:fill="auto"/>
            <w:vAlign w:val="center"/>
          </w:tcPr>
          <w:p>
            <w:pPr>
              <w:pStyle w:val="18"/>
            </w:pPr>
            <w:r>
              <w:t>服务对象满意度指标</w:t>
            </w:r>
          </w:p>
        </w:tc>
        <w:tc>
          <w:tcPr>
            <w:tcW w:w="2114" w:type="dxa"/>
            <w:shd w:val="clear" w:color="auto" w:fill="auto"/>
            <w:vAlign w:val="center"/>
          </w:tcPr>
          <w:p>
            <w:pPr>
              <w:pStyle w:val="18"/>
            </w:pPr>
            <w:r>
              <w:t>服务满意度</w:t>
            </w:r>
          </w:p>
        </w:tc>
        <w:tc>
          <w:tcPr>
            <w:tcW w:w="3661" w:type="dxa"/>
            <w:shd w:val="clear" w:color="auto" w:fill="auto"/>
            <w:vAlign w:val="center"/>
          </w:tcPr>
          <w:p>
            <w:pPr>
              <w:pStyle w:val="18"/>
            </w:pPr>
            <w:r>
              <w:t>逝者家属满意人数占总人数的比率</w:t>
            </w:r>
          </w:p>
        </w:tc>
        <w:tc>
          <w:tcPr>
            <w:tcW w:w="1732" w:type="dxa"/>
            <w:shd w:val="clear" w:color="auto" w:fill="auto"/>
            <w:vAlign w:val="center"/>
          </w:tcPr>
          <w:p>
            <w:pPr>
              <w:pStyle w:val="18"/>
            </w:pPr>
            <w:r>
              <w:t>≥90%</w:t>
            </w:r>
          </w:p>
        </w:tc>
        <w:tc>
          <w:tcPr>
            <w:tcW w:w="4064" w:type="dxa"/>
            <w:shd w:val="clear" w:color="auto" w:fill="auto"/>
            <w:vAlign w:val="center"/>
          </w:tcPr>
          <w:p>
            <w:pPr>
              <w:pStyle w:val="18"/>
            </w:pPr>
            <w:r>
              <w:t>调查问卷</w:t>
            </w:r>
          </w:p>
        </w:tc>
      </w:tr>
    </w:tbl>
    <w:p>
      <w:pPr>
        <w:jc w:val="center"/>
      </w:pPr>
    </w:p>
    <w:p>
      <w:pPr>
        <w:ind w:firstLine="560"/>
        <w:outlineLvl w:val="3"/>
        <w:rPr>
          <w:rFonts w:hint="eastAsia" w:ascii="仿宋" w:hAnsi="仿宋" w:eastAsia="仿宋" w:cs="仿宋"/>
          <w:sz w:val="28"/>
          <w:szCs w:val="28"/>
        </w:rPr>
      </w:pPr>
      <w:bookmarkStart w:id="7" w:name="_Toc_4_4_0000000013"/>
      <w:r>
        <w:rPr>
          <w:rFonts w:hint="eastAsia" w:ascii="仿宋" w:hAnsi="仿宋" w:eastAsia="仿宋" w:cs="仿宋"/>
          <w:color w:val="000000"/>
          <w:sz w:val="28"/>
          <w:szCs w:val="28"/>
        </w:rPr>
        <w:t>10.服务中心日常维修及专项业务经费绩效目标表</w:t>
      </w:r>
      <w:bookmarkEnd w:id="7"/>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4"/>
        <w:gridCol w:w="1554"/>
        <w:gridCol w:w="1991"/>
        <w:gridCol w:w="2796"/>
        <w:gridCol w:w="1636"/>
        <w:gridCol w:w="43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3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28" w:type="dxa"/>
            <w:gridSpan w:val="5"/>
            <w:shd w:val="clear" w:color="auto" w:fill="auto"/>
            <w:vAlign w:val="center"/>
          </w:tcPr>
          <w:p>
            <w:pPr>
              <w:spacing w:line="584" w:lineRule="exact"/>
              <w:rPr>
                <w:rFonts w:ascii="Times New Roman" w:hAnsi="Times New Roman" w:eastAsia="仿宋_GB2312" w:cs="Times New Roman"/>
                <w:b/>
              </w:rPr>
            </w:pPr>
            <w:r>
              <w:t>通过项目实施，来做好管道疏通、设施设备日常维护等工作，为老人提供安全舒适的居住环境。</w:t>
            </w:r>
            <w:r>
              <w:tab/>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3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55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9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79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3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35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554" w:type="dxa"/>
            <w:shd w:val="clear" w:color="auto" w:fill="auto"/>
            <w:vAlign w:val="center"/>
          </w:tcPr>
          <w:p>
            <w:pPr>
              <w:pStyle w:val="18"/>
            </w:pPr>
            <w:r>
              <w:t>数量指标</w:t>
            </w:r>
          </w:p>
        </w:tc>
        <w:tc>
          <w:tcPr>
            <w:tcW w:w="1991" w:type="dxa"/>
            <w:shd w:val="clear" w:color="auto" w:fill="auto"/>
            <w:vAlign w:val="center"/>
          </w:tcPr>
          <w:p>
            <w:pPr>
              <w:pStyle w:val="18"/>
            </w:pPr>
            <w:r>
              <w:t>资金保障单位数量</w:t>
            </w:r>
          </w:p>
        </w:tc>
        <w:tc>
          <w:tcPr>
            <w:tcW w:w="2796" w:type="dxa"/>
            <w:shd w:val="clear" w:color="auto" w:fill="auto"/>
            <w:vAlign w:val="center"/>
          </w:tcPr>
          <w:p>
            <w:pPr>
              <w:pStyle w:val="18"/>
            </w:pPr>
            <w:r>
              <w:t>资金保障单位数量</w:t>
            </w:r>
          </w:p>
        </w:tc>
        <w:tc>
          <w:tcPr>
            <w:tcW w:w="1636" w:type="dxa"/>
            <w:shd w:val="clear" w:color="auto" w:fill="auto"/>
            <w:vAlign w:val="center"/>
          </w:tcPr>
          <w:p>
            <w:pPr>
              <w:pStyle w:val="18"/>
            </w:pPr>
            <w:r>
              <w:t>≥3个</w:t>
            </w:r>
          </w:p>
        </w:tc>
        <w:tc>
          <w:tcPr>
            <w:tcW w:w="4351" w:type="dxa"/>
            <w:shd w:val="clear" w:color="auto" w:fill="auto"/>
            <w:vAlign w:val="center"/>
          </w:tcPr>
          <w:p>
            <w:pPr>
              <w:pStyle w:val="18"/>
            </w:pPr>
            <w:r>
              <w:t>《廊坊市特困人员救助供养实施办法》（廊民[2018]67号）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54" w:type="dxa"/>
            <w:shd w:val="clear" w:color="auto" w:fill="auto"/>
            <w:vAlign w:val="center"/>
          </w:tcPr>
          <w:p>
            <w:pPr>
              <w:pStyle w:val="18"/>
            </w:pPr>
            <w:r>
              <w:t>质量指标</w:t>
            </w:r>
          </w:p>
        </w:tc>
        <w:tc>
          <w:tcPr>
            <w:tcW w:w="1991" w:type="dxa"/>
            <w:shd w:val="clear" w:color="auto" w:fill="auto"/>
            <w:vAlign w:val="center"/>
          </w:tcPr>
          <w:p>
            <w:pPr>
              <w:pStyle w:val="18"/>
            </w:pPr>
            <w:r>
              <w:t>设施完好率</w:t>
            </w:r>
          </w:p>
        </w:tc>
        <w:tc>
          <w:tcPr>
            <w:tcW w:w="2796" w:type="dxa"/>
            <w:shd w:val="clear" w:color="auto" w:fill="auto"/>
            <w:vAlign w:val="center"/>
          </w:tcPr>
          <w:p>
            <w:pPr>
              <w:pStyle w:val="18"/>
            </w:pPr>
            <w:r>
              <w:t>机构设施完好程度</w:t>
            </w:r>
          </w:p>
        </w:tc>
        <w:tc>
          <w:tcPr>
            <w:tcW w:w="1636" w:type="dxa"/>
            <w:shd w:val="clear" w:color="auto" w:fill="auto"/>
            <w:vAlign w:val="center"/>
          </w:tcPr>
          <w:p>
            <w:pPr>
              <w:pStyle w:val="18"/>
            </w:pPr>
            <w:r>
              <w:t>100%</w:t>
            </w:r>
          </w:p>
        </w:tc>
        <w:tc>
          <w:tcPr>
            <w:tcW w:w="4351" w:type="dxa"/>
            <w:shd w:val="clear" w:color="auto" w:fill="auto"/>
            <w:vAlign w:val="center"/>
          </w:tcPr>
          <w:p>
            <w:pPr>
              <w:pStyle w:val="18"/>
            </w:pPr>
            <w:r>
              <w:t>《廊坊市特困人员救助供养实施办法》（廊民[2018]67号）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54" w:type="dxa"/>
            <w:shd w:val="clear" w:color="auto" w:fill="auto"/>
            <w:vAlign w:val="center"/>
          </w:tcPr>
          <w:p>
            <w:pPr>
              <w:pStyle w:val="18"/>
            </w:pPr>
            <w:r>
              <w:t>成本指标</w:t>
            </w:r>
          </w:p>
        </w:tc>
        <w:tc>
          <w:tcPr>
            <w:tcW w:w="1991" w:type="dxa"/>
            <w:shd w:val="clear" w:color="auto" w:fill="auto"/>
            <w:vAlign w:val="center"/>
          </w:tcPr>
          <w:p>
            <w:pPr>
              <w:pStyle w:val="18"/>
            </w:pPr>
            <w:r>
              <w:t>资金成本</w:t>
            </w:r>
          </w:p>
        </w:tc>
        <w:tc>
          <w:tcPr>
            <w:tcW w:w="2796" w:type="dxa"/>
            <w:shd w:val="clear" w:color="auto" w:fill="auto"/>
            <w:vAlign w:val="center"/>
          </w:tcPr>
          <w:p>
            <w:pPr>
              <w:pStyle w:val="18"/>
            </w:pPr>
            <w:r>
              <w:t>事业服务中心锅炉运维费成本</w:t>
            </w:r>
          </w:p>
        </w:tc>
        <w:tc>
          <w:tcPr>
            <w:tcW w:w="1636" w:type="dxa"/>
            <w:shd w:val="clear" w:color="auto" w:fill="auto"/>
            <w:vAlign w:val="center"/>
          </w:tcPr>
          <w:p>
            <w:pPr>
              <w:pStyle w:val="18"/>
            </w:pPr>
            <w:r>
              <w:t>≤2万元/台</w:t>
            </w:r>
          </w:p>
        </w:tc>
        <w:tc>
          <w:tcPr>
            <w:tcW w:w="4351" w:type="dxa"/>
            <w:shd w:val="clear" w:color="auto" w:fill="auto"/>
            <w:vAlign w:val="center"/>
          </w:tcPr>
          <w:p>
            <w:pPr>
              <w:pStyle w:val="18"/>
            </w:pPr>
            <w:r>
              <w:t>《廊坊市特困人员救助供养实施办法》（廊民[2018]67号）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54" w:type="dxa"/>
            <w:shd w:val="clear" w:color="auto" w:fill="auto"/>
            <w:vAlign w:val="center"/>
          </w:tcPr>
          <w:p>
            <w:pPr>
              <w:pStyle w:val="18"/>
            </w:pPr>
            <w:r>
              <w:t>时效指标</w:t>
            </w:r>
          </w:p>
        </w:tc>
        <w:tc>
          <w:tcPr>
            <w:tcW w:w="1991" w:type="dxa"/>
            <w:shd w:val="clear" w:color="auto" w:fill="auto"/>
            <w:vAlign w:val="center"/>
          </w:tcPr>
          <w:p>
            <w:pPr>
              <w:pStyle w:val="18"/>
            </w:pPr>
            <w:r>
              <w:t>资金支付完成时间</w:t>
            </w:r>
          </w:p>
        </w:tc>
        <w:tc>
          <w:tcPr>
            <w:tcW w:w="2796" w:type="dxa"/>
            <w:shd w:val="clear" w:color="auto" w:fill="auto"/>
            <w:vAlign w:val="center"/>
          </w:tcPr>
          <w:p>
            <w:pPr>
              <w:pStyle w:val="18"/>
            </w:pPr>
            <w:r>
              <w:t>资金支付完成时间</w:t>
            </w:r>
          </w:p>
        </w:tc>
        <w:tc>
          <w:tcPr>
            <w:tcW w:w="1636" w:type="dxa"/>
            <w:shd w:val="clear" w:color="auto" w:fill="auto"/>
            <w:vAlign w:val="center"/>
          </w:tcPr>
          <w:p>
            <w:pPr>
              <w:pStyle w:val="18"/>
            </w:pPr>
            <w:r>
              <w:t>≤12月</w:t>
            </w:r>
          </w:p>
        </w:tc>
        <w:tc>
          <w:tcPr>
            <w:tcW w:w="4351" w:type="dxa"/>
            <w:shd w:val="clear" w:color="auto" w:fill="auto"/>
            <w:vAlign w:val="center"/>
          </w:tcPr>
          <w:p>
            <w:pPr>
              <w:pStyle w:val="18"/>
            </w:pPr>
            <w:r>
              <w:t>《廊坊市特困人员救助供养实施办法》（廊民[2018]67号）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554" w:type="dxa"/>
            <w:shd w:val="clear" w:color="auto" w:fill="auto"/>
            <w:vAlign w:val="center"/>
          </w:tcPr>
          <w:p>
            <w:pPr>
              <w:pStyle w:val="18"/>
            </w:pPr>
            <w:r>
              <w:t>社会效益指标</w:t>
            </w:r>
          </w:p>
        </w:tc>
        <w:tc>
          <w:tcPr>
            <w:tcW w:w="1991" w:type="dxa"/>
            <w:shd w:val="clear" w:color="auto" w:fill="auto"/>
            <w:vAlign w:val="center"/>
          </w:tcPr>
          <w:p>
            <w:pPr>
              <w:pStyle w:val="18"/>
            </w:pPr>
            <w:r>
              <w:t>提高特困供养人员的生活水平</w:t>
            </w:r>
          </w:p>
        </w:tc>
        <w:tc>
          <w:tcPr>
            <w:tcW w:w="2796" w:type="dxa"/>
            <w:shd w:val="clear" w:color="auto" w:fill="auto"/>
            <w:vAlign w:val="center"/>
          </w:tcPr>
          <w:p>
            <w:pPr>
              <w:pStyle w:val="18"/>
            </w:pPr>
            <w:r>
              <w:t>特困供养人员的生活水平得到有效改善</w:t>
            </w:r>
          </w:p>
        </w:tc>
        <w:tc>
          <w:tcPr>
            <w:tcW w:w="1636" w:type="dxa"/>
            <w:shd w:val="clear" w:color="auto" w:fill="auto"/>
            <w:vAlign w:val="center"/>
          </w:tcPr>
          <w:p>
            <w:pPr>
              <w:pStyle w:val="18"/>
            </w:pPr>
            <w:r>
              <w:t>有所改善</w:t>
            </w:r>
          </w:p>
        </w:tc>
        <w:tc>
          <w:tcPr>
            <w:tcW w:w="4351" w:type="dxa"/>
            <w:shd w:val="clear" w:color="auto" w:fill="auto"/>
            <w:vAlign w:val="center"/>
          </w:tcPr>
          <w:p>
            <w:pPr>
              <w:pStyle w:val="18"/>
            </w:pPr>
            <w:r>
              <w:t>《廊坊市特困人员救助供养实施办法》（廊民[2018]67号）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554" w:type="dxa"/>
            <w:shd w:val="clear" w:color="auto" w:fill="auto"/>
            <w:vAlign w:val="center"/>
          </w:tcPr>
          <w:p>
            <w:pPr>
              <w:pStyle w:val="18"/>
            </w:pPr>
            <w:r>
              <w:t>服务对象满意度指标</w:t>
            </w:r>
          </w:p>
        </w:tc>
        <w:tc>
          <w:tcPr>
            <w:tcW w:w="1991" w:type="dxa"/>
            <w:shd w:val="clear" w:color="auto" w:fill="auto"/>
            <w:vAlign w:val="center"/>
          </w:tcPr>
          <w:p>
            <w:pPr>
              <w:pStyle w:val="18"/>
            </w:pPr>
            <w:r>
              <w:t>入住人员对维护工作的满意程度</w:t>
            </w:r>
          </w:p>
        </w:tc>
        <w:tc>
          <w:tcPr>
            <w:tcW w:w="2796" w:type="dxa"/>
            <w:shd w:val="clear" w:color="auto" w:fill="auto"/>
            <w:vAlign w:val="center"/>
          </w:tcPr>
          <w:p>
            <w:pPr>
              <w:pStyle w:val="18"/>
            </w:pPr>
            <w:r>
              <w:t>满意人数占参加测评人员的比率</w:t>
            </w:r>
          </w:p>
        </w:tc>
        <w:tc>
          <w:tcPr>
            <w:tcW w:w="1636" w:type="dxa"/>
            <w:shd w:val="clear" w:color="auto" w:fill="auto"/>
            <w:vAlign w:val="center"/>
          </w:tcPr>
          <w:p>
            <w:pPr>
              <w:pStyle w:val="18"/>
            </w:pPr>
            <w:r>
              <w:t>≥90%</w:t>
            </w:r>
          </w:p>
        </w:tc>
        <w:tc>
          <w:tcPr>
            <w:tcW w:w="4351" w:type="dxa"/>
            <w:shd w:val="clear" w:color="auto" w:fill="auto"/>
            <w:vAlign w:val="center"/>
          </w:tcPr>
          <w:p>
            <w:pPr>
              <w:pStyle w:val="18"/>
            </w:pPr>
            <w:r>
              <w:t>调查问卷</w:t>
            </w:r>
          </w:p>
        </w:tc>
      </w:tr>
    </w:tbl>
    <w:p>
      <w:pPr>
        <w:outlineLvl w:val="3"/>
        <w:rPr>
          <w:rFonts w:ascii="方正仿宋_GBK" w:hAnsi="方正仿宋_GBK" w:eastAsia="方正仿宋_GBK" w:cs="方正仿宋_GBK"/>
          <w:color w:val="000000"/>
          <w:sz w:val="28"/>
        </w:rPr>
      </w:pPr>
      <w:bookmarkStart w:id="8" w:name="_Toc_4_4_0000000014"/>
    </w:p>
    <w:p>
      <w:pPr>
        <w:ind w:firstLine="560"/>
        <w:outlineLvl w:val="3"/>
        <w:rPr>
          <w:rFonts w:hint="eastAsia" w:ascii="仿宋" w:hAnsi="仿宋" w:eastAsia="仿宋" w:cs="仿宋"/>
          <w:sz w:val="28"/>
          <w:szCs w:val="28"/>
        </w:rPr>
      </w:pPr>
      <w:r>
        <w:rPr>
          <w:rFonts w:hint="eastAsia" w:ascii="仿宋" w:hAnsi="仿宋" w:eastAsia="仿宋" w:cs="仿宋"/>
          <w:color w:val="000000"/>
          <w:sz w:val="28"/>
          <w:szCs w:val="28"/>
        </w:rPr>
        <w:t>11.高龄老人生活补贴资金全额保障绩效目标表</w:t>
      </w:r>
      <w:bookmarkEnd w:id="8"/>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6"/>
        <w:gridCol w:w="1282"/>
        <w:gridCol w:w="1555"/>
        <w:gridCol w:w="2591"/>
        <w:gridCol w:w="1704"/>
        <w:gridCol w:w="55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4" w:hRule="atLeast"/>
          <w:tblHeader/>
          <w:jc w:val="center"/>
        </w:trPr>
        <w:tc>
          <w:tcPr>
            <w:tcW w:w="1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56" w:type="dxa"/>
            <w:gridSpan w:val="5"/>
            <w:shd w:val="clear" w:color="auto" w:fill="auto"/>
            <w:vAlign w:val="center"/>
          </w:tcPr>
          <w:p>
            <w:pPr>
              <w:pStyle w:val="18"/>
            </w:pPr>
            <w:r>
              <w:t>通过项目的开展，提高老年人生活质量，让老年人享受社会经济发展成果。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9" w:hRule="atLeast"/>
          <w:tblHeader/>
          <w:jc w:val="center"/>
        </w:trPr>
        <w:tc>
          <w:tcPr>
            <w:tcW w:w="1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28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5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59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0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52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6"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282" w:type="dxa"/>
            <w:shd w:val="clear" w:color="auto" w:fill="auto"/>
            <w:vAlign w:val="center"/>
          </w:tcPr>
          <w:p>
            <w:pPr>
              <w:pStyle w:val="18"/>
            </w:pPr>
            <w:r>
              <w:t>数量指标</w:t>
            </w:r>
          </w:p>
        </w:tc>
        <w:tc>
          <w:tcPr>
            <w:tcW w:w="1555" w:type="dxa"/>
            <w:shd w:val="clear" w:color="auto" w:fill="auto"/>
            <w:vAlign w:val="center"/>
          </w:tcPr>
          <w:p>
            <w:pPr>
              <w:pStyle w:val="18"/>
            </w:pPr>
            <w:r>
              <w:t>补贴发放人数</w:t>
            </w:r>
          </w:p>
        </w:tc>
        <w:tc>
          <w:tcPr>
            <w:tcW w:w="2591" w:type="dxa"/>
            <w:shd w:val="clear" w:color="auto" w:fill="auto"/>
            <w:vAlign w:val="center"/>
          </w:tcPr>
          <w:p>
            <w:pPr>
              <w:pStyle w:val="18"/>
            </w:pPr>
            <w:r>
              <w:t>符合条件的申请人员及时享受</w:t>
            </w:r>
          </w:p>
        </w:tc>
        <w:tc>
          <w:tcPr>
            <w:tcW w:w="1704" w:type="dxa"/>
            <w:shd w:val="clear" w:color="auto" w:fill="auto"/>
            <w:vAlign w:val="center"/>
          </w:tcPr>
          <w:p>
            <w:pPr>
              <w:pStyle w:val="18"/>
            </w:pPr>
            <w:r>
              <w:t>≥10000人</w:t>
            </w:r>
          </w:p>
        </w:tc>
        <w:tc>
          <w:tcPr>
            <w:tcW w:w="5524"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三河市人民政府办公室关于印发《三河市高龄老人生活补贴发放管理办法》的通知（三政办[2013]47号）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282" w:type="dxa"/>
            <w:shd w:val="clear" w:color="auto" w:fill="auto"/>
            <w:vAlign w:val="center"/>
          </w:tcPr>
          <w:p>
            <w:pPr>
              <w:pStyle w:val="18"/>
            </w:pPr>
            <w:r>
              <w:t>质量指标</w:t>
            </w:r>
          </w:p>
        </w:tc>
        <w:tc>
          <w:tcPr>
            <w:tcW w:w="1555" w:type="dxa"/>
            <w:shd w:val="clear" w:color="auto" w:fill="auto"/>
            <w:vAlign w:val="center"/>
          </w:tcPr>
          <w:p>
            <w:pPr>
              <w:pStyle w:val="18"/>
            </w:pPr>
            <w:r>
              <w:t>发放准确率</w:t>
            </w:r>
          </w:p>
        </w:tc>
        <w:tc>
          <w:tcPr>
            <w:tcW w:w="2591" w:type="dxa"/>
            <w:shd w:val="clear" w:color="auto" w:fill="auto"/>
            <w:vAlign w:val="center"/>
          </w:tcPr>
          <w:p>
            <w:pPr>
              <w:pStyle w:val="18"/>
            </w:pPr>
            <w:r>
              <w:t>发放合规人数占发放总人数的比率</w:t>
            </w:r>
          </w:p>
        </w:tc>
        <w:tc>
          <w:tcPr>
            <w:tcW w:w="1704" w:type="dxa"/>
            <w:shd w:val="clear" w:color="auto" w:fill="auto"/>
            <w:vAlign w:val="center"/>
          </w:tcPr>
          <w:p>
            <w:pPr>
              <w:pStyle w:val="18"/>
            </w:pPr>
            <w:r>
              <w:t>100%</w:t>
            </w:r>
          </w:p>
        </w:tc>
        <w:tc>
          <w:tcPr>
            <w:tcW w:w="5524"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firstLine="0" w:firstLineChars="0"/>
              <w:jc w:val="both"/>
              <w:textAlignment w:val="auto"/>
              <w:rPr>
                <w:rFonts w:asciiTheme="minorHAnsi" w:hAnsiTheme="minorHAnsi" w:eastAsiaTheme="minorEastAsia" w:cstheme="minorBidi"/>
                <w:kern w:val="2"/>
                <w:sz w:val="21"/>
                <w:szCs w:val="22"/>
                <w:lang w:val="en-US" w:eastAsia="zh-CN" w:bidi="ar-SA"/>
              </w:rPr>
            </w:pPr>
            <w:r>
              <w:t>三河市人民政府办公室关于印发《三河市高龄老人生活补贴发放管理办法》的通知（三政办[2013]47号）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39" w:hRule="atLeast"/>
          <w:jc w:val="center"/>
        </w:trPr>
        <w:tc>
          <w:tcPr>
            <w:tcW w:w="140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282" w:type="dxa"/>
            <w:shd w:val="clear" w:color="auto" w:fill="auto"/>
            <w:vAlign w:val="center"/>
          </w:tcPr>
          <w:p>
            <w:pPr>
              <w:pStyle w:val="18"/>
            </w:pPr>
            <w:r>
              <w:t>时效指标</w:t>
            </w:r>
          </w:p>
        </w:tc>
        <w:tc>
          <w:tcPr>
            <w:tcW w:w="1555" w:type="dxa"/>
            <w:shd w:val="clear" w:color="auto" w:fill="auto"/>
            <w:vAlign w:val="center"/>
          </w:tcPr>
          <w:p>
            <w:pPr>
              <w:pStyle w:val="18"/>
            </w:pPr>
            <w:r>
              <w:t>发放完成时间</w:t>
            </w:r>
          </w:p>
        </w:tc>
        <w:tc>
          <w:tcPr>
            <w:tcW w:w="2591" w:type="dxa"/>
            <w:shd w:val="clear" w:color="auto" w:fill="auto"/>
            <w:vAlign w:val="center"/>
          </w:tcPr>
          <w:p>
            <w:pPr>
              <w:pStyle w:val="18"/>
            </w:pPr>
            <w:r>
              <w:t>每月及时发放</w:t>
            </w:r>
          </w:p>
        </w:tc>
        <w:tc>
          <w:tcPr>
            <w:tcW w:w="1704" w:type="dxa"/>
            <w:shd w:val="clear" w:color="auto" w:fill="auto"/>
            <w:vAlign w:val="center"/>
          </w:tcPr>
          <w:p>
            <w:pPr>
              <w:pStyle w:val="18"/>
            </w:pPr>
            <w:r>
              <w:t>每月及时发放</w:t>
            </w:r>
          </w:p>
        </w:tc>
        <w:tc>
          <w:tcPr>
            <w:tcW w:w="5524" w:type="dxa"/>
            <w:shd w:val="clear" w:color="auto" w:fill="auto"/>
            <w:vAlign w:val="center"/>
          </w:tcPr>
          <w:p>
            <w:pPr>
              <w:pStyle w:val="18"/>
            </w:pPr>
            <w:r>
              <w:t>据实支出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34" w:hRule="atLeast"/>
          <w:jc w:val="center"/>
        </w:trPr>
        <w:tc>
          <w:tcPr>
            <w:tcW w:w="140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282" w:type="dxa"/>
            <w:shd w:val="clear" w:color="auto" w:fill="auto"/>
            <w:vAlign w:val="center"/>
          </w:tcPr>
          <w:p>
            <w:pPr>
              <w:pStyle w:val="18"/>
            </w:pPr>
            <w:r>
              <w:t>成本指标</w:t>
            </w:r>
          </w:p>
        </w:tc>
        <w:tc>
          <w:tcPr>
            <w:tcW w:w="1555" w:type="dxa"/>
            <w:shd w:val="clear" w:color="auto" w:fill="auto"/>
            <w:vAlign w:val="center"/>
          </w:tcPr>
          <w:p>
            <w:pPr>
              <w:pStyle w:val="18"/>
            </w:pPr>
            <w:r>
              <w:t>发放标准</w:t>
            </w:r>
          </w:p>
        </w:tc>
        <w:tc>
          <w:tcPr>
            <w:tcW w:w="2591" w:type="dxa"/>
            <w:shd w:val="clear" w:color="auto" w:fill="auto"/>
            <w:vAlign w:val="center"/>
          </w:tcPr>
          <w:p>
            <w:pPr>
              <w:pStyle w:val="18"/>
            </w:pPr>
            <w:r>
              <w:t>相关文件规定发放标准</w:t>
            </w:r>
          </w:p>
        </w:tc>
        <w:tc>
          <w:tcPr>
            <w:tcW w:w="1704" w:type="dxa"/>
            <w:shd w:val="clear" w:color="auto" w:fill="auto"/>
            <w:vAlign w:val="center"/>
          </w:tcPr>
          <w:p>
            <w:pPr>
              <w:pStyle w:val="18"/>
            </w:pPr>
            <w:r>
              <w:t>≤500元/人/月</w:t>
            </w:r>
          </w:p>
        </w:tc>
        <w:tc>
          <w:tcPr>
            <w:tcW w:w="5524"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firstLine="0" w:firstLineChars="0"/>
              <w:jc w:val="both"/>
              <w:textAlignment w:val="auto"/>
              <w:rPr>
                <w:rFonts w:asciiTheme="minorHAnsi" w:hAnsiTheme="minorHAnsi" w:eastAsiaTheme="minorEastAsia" w:cstheme="minorBidi"/>
                <w:kern w:val="2"/>
                <w:sz w:val="21"/>
                <w:szCs w:val="22"/>
                <w:lang w:val="en-US" w:eastAsia="zh-CN" w:bidi="ar-SA"/>
              </w:rPr>
            </w:pPr>
            <w:r>
              <w:t>三河市人民政府办公室关于印发《三河市高龄老人生活补贴发放管理办法》的通知（三政办[2013]47号）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3" w:hRule="atLeast"/>
          <w:jc w:val="center"/>
        </w:trPr>
        <w:tc>
          <w:tcPr>
            <w:tcW w:w="1406"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282" w:type="dxa"/>
            <w:shd w:val="clear" w:color="auto" w:fill="auto"/>
            <w:vAlign w:val="center"/>
          </w:tcPr>
          <w:p>
            <w:pPr>
              <w:pStyle w:val="18"/>
            </w:pPr>
            <w:r>
              <w:t>社会效益指标</w:t>
            </w:r>
          </w:p>
        </w:tc>
        <w:tc>
          <w:tcPr>
            <w:tcW w:w="1555" w:type="dxa"/>
            <w:shd w:val="clear" w:color="auto" w:fill="auto"/>
            <w:vAlign w:val="center"/>
          </w:tcPr>
          <w:p>
            <w:pPr>
              <w:pStyle w:val="18"/>
            </w:pPr>
            <w:r>
              <w:t>提高高龄老年人的生活水平</w:t>
            </w:r>
          </w:p>
        </w:tc>
        <w:tc>
          <w:tcPr>
            <w:tcW w:w="2591" w:type="dxa"/>
            <w:shd w:val="clear" w:color="auto" w:fill="auto"/>
            <w:vAlign w:val="center"/>
          </w:tcPr>
          <w:p>
            <w:pPr>
              <w:pStyle w:val="18"/>
            </w:pPr>
            <w:r>
              <w:t>老有所养、老有所乐</w:t>
            </w:r>
          </w:p>
        </w:tc>
        <w:tc>
          <w:tcPr>
            <w:tcW w:w="1704" w:type="dxa"/>
            <w:shd w:val="clear" w:color="auto" w:fill="auto"/>
            <w:vAlign w:val="center"/>
          </w:tcPr>
          <w:p>
            <w:pPr>
              <w:pStyle w:val="18"/>
            </w:pPr>
            <w:r>
              <w:t>持续改善</w:t>
            </w:r>
          </w:p>
        </w:tc>
        <w:tc>
          <w:tcPr>
            <w:tcW w:w="5524"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firstLine="0" w:firstLineChars="0"/>
              <w:jc w:val="both"/>
              <w:textAlignment w:val="auto"/>
              <w:rPr>
                <w:rFonts w:asciiTheme="minorHAnsi" w:hAnsiTheme="minorHAnsi" w:eastAsiaTheme="minorEastAsia" w:cstheme="minorBidi"/>
                <w:kern w:val="2"/>
                <w:sz w:val="21"/>
                <w:szCs w:val="22"/>
                <w:lang w:val="en-US" w:eastAsia="zh-CN" w:bidi="ar-SA"/>
              </w:rPr>
            </w:pPr>
            <w:r>
              <w:t>三河市人民政府办公室关于印发《三河市高龄老人生活补贴发放管理办法》的通知（三政办[2013]47号）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98" w:hRule="atLeast"/>
          <w:jc w:val="center"/>
        </w:trPr>
        <w:tc>
          <w:tcPr>
            <w:tcW w:w="1406"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282" w:type="dxa"/>
            <w:shd w:val="clear" w:color="auto" w:fill="auto"/>
            <w:vAlign w:val="center"/>
          </w:tcPr>
          <w:p>
            <w:pPr>
              <w:pStyle w:val="18"/>
            </w:pPr>
            <w:r>
              <w:t>服务对象满意度指标</w:t>
            </w:r>
          </w:p>
        </w:tc>
        <w:tc>
          <w:tcPr>
            <w:tcW w:w="1555" w:type="dxa"/>
            <w:shd w:val="clear" w:color="auto" w:fill="auto"/>
            <w:vAlign w:val="center"/>
          </w:tcPr>
          <w:p>
            <w:pPr>
              <w:pStyle w:val="18"/>
            </w:pPr>
            <w:r>
              <w:t>高龄老人及家属的满意率</w:t>
            </w:r>
          </w:p>
        </w:tc>
        <w:tc>
          <w:tcPr>
            <w:tcW w:w="2591" w:type="dxa"/>
            <w:shd w:val="clear" w:color="auto" w:fill="auto"/>
            <w:vAlign w:val="center"/>
          </w:tcPr>
          <w:p>
            <w:pPr>
              <w:pStyle w:val="18"/>
            </w:pPr>
            <w:r>
              <w:t>满意人数占参加测评人员的比率</w:t>
            </w:r>
          </w:p>
        </w:tc>
        <w:tc>
          <w:tcPr>
            <w:tcW w:w="1704" w:type="dxa"/>
            <w:shd w:val="clear" w:color="auto" w:fill="auto"/>
            <w:vAlign w:val="center"/>
          </w:tcPr>
          <w:p>
            <w:pPr>
              <w:pStyle w:val="18"/>
            </w:pPr>
            <w:r>
              <w:t>≥90%</w:t>
            </w:r>
          </w:p>
        </w:tc>
        <w:tc>
          <w:tcPr>
            <w:tcW w:w="5524" w:type="dxa"/>
            <w:shd w:val="clear" w:color="auto" w:fill="auto"/>
            <w:vAlign w:val="center"/>
          </w:tcPr>
          <w:p>
            <w:pPr>
              <w:pStyle w:val="18"/>
            </w:pPr>
            <w:r>
              <w:t>问卷调查</w:t>
            </w:r>
          </w:p>
        </w:tc>
      </w:tr>
    </w:tbl>
    <w:p>
      <w:pPr>
        <w:numPr>
          <w:ilvl w:val="0"/>
          <w:numId w:val="0"/>
        </w:numPr>
        <w:outlineLvl w:val="3"/>
        <w:rPr>
          <w:rFonts w:ascii="方正仿宋_GBK" w:hAnsi="方正仿宋_GBK" w:eastAsia="方正仿宋_GBK" w:cs="方正仿宋_GBK"/>
          <w:color w:val="000000"/>
          <w:sz w:val="28"/>
        </w:rPr>
      </w:pPr>
      <w:bookmarkStart w:id="9" w:name="_Toc_4_4_0000000015"/>
    </w:p>
    <w:p>
      <w:pPr>
        <w:numPr>
          <w:ilvl w:val="0"/>
          <w:numId w:val="0"/>
        </w:numPr>
        <w:outlineLvl w:val="3"/>
        <w:rPr>
          <w:rFonts w:ascii="方正仿宋_GBK" w:hAnsi="方正仿宋_GBK" w:eastAsia="方正仿宋_GBK" w:cs="方正仿宋_GBK"/>
          <w:color w:val="000000"/>
          <w:sz w:val="28"/>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3"/>
        <w:rPr>
          <w:rFonts w:hint="eastAsia" w:ascii="仿宋" w:hAnsi="仿宋" w:eastAsia="仿宋" w:cs="仿宋"/>
          <w:color w:val="000000"/>
          <w:sz w:val="28"/>
        </w:rPr>
      </w:pPr>
      <w:r>
        <w:rPr>
          <w:rFonts w:hint="eastAsia" w:ascii="仿宋" w:hAnsi="仿宋" w:eastAsia="仿宋" w:cs="仿宋"/>
          <w:color w:val="000000"/>
          <w:sz w:val="28"/>
          <w:lang w:val="en-US" w:eastAsia="zh-CN"/>
        </w:rPr>
        <w:t>12.</w:t>
      </w:r>
      <w:r>
        <w:rPr>
          <w:rFonts w:hint="eastAsia" w:ascii="仿宋" w:hAnsi="仿宋" w:eastAsia="仿宋" w:cs="仿宋"/>
          <w:color w:val="000000"/>
          <w:sz w:val="28"/>
        </w:rPr>
        <w:t>孤儿和事实无人抚养儿童基本生活保障全额保障经费绩效目标表</w:t>
      </w:r>
      <w:bookmarkEnd w:id="9"/>
    </w:p>
    <w:tbl>
      <w:tblPr>
        <w:tblStyle w:val="8"/>
        <w:tblW w:w="142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3"/>
        <w:gridCol w:w="1241"/>
        <w:gridCol w:w="1936"/>
        <w:gridCol w:w="3088"/>
        <w:gridCol w:w="1323"/>
        <w:gridCol w:w="49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9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45" w:type="dxa"/>
            <w:gridSpan w:val="5"/>
            <w:shd w:val="clear" w:color="auto" w:fill="auto"/>
            <w:vAlign w:val="center"/>
          </w:tcPr>
          <w:p>
            <w:pPr>
              <w:spacing w:line="584" w:lineRule="exact"/>
              <w:rPr>
                <w:rFonts w:ascii="Times New Roman" w:hAnsi="Times New Roman" w:eastAsia="仿宋_GB2312" w:cs="Times New Roman"/>
                <w:b/>
              </w:rPr>
            </w:pPr>
            <w:r>
              <w:t>通过项目的实施，按月足额发放基本生活费，保障孤儿基本生活。</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9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24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3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08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95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3"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241" w:type="dxa"/>
            <w:shd w:val="clear" w:color="auto" w:fill="auto"/>
            <w:vAlign w:val="center"/>
          </w:tcPr>
          <w:p>
            <w:pPr>
              <w:pStyle w:val="18"/>
            </w:pPr>
            <w:r>
              <w:t>数量指标</w:t>
            </w:r>
          </w:p>
        </w:tc>
        <w:tc>
          <w:tcPr>
            <w:tcW w:w="1936" w:type="dxa"/>
            <w:shd w:val="clear" w:color="auto" w:fill="auto"/>
            <w:vAlign w:val="center"/>
          </w:tcPr>
          <w:p>
            <w:pPr>
              <w:pStyle w:val="18"/>
            </w:pPr>
            <w:r>
              <w:t>应补尽补率</w:t>
            </w:r>
          </w:p>
        </w:tc>
        <w:tc>
          <w:tcPr>
            <w:tcW w:w="3088" w:type="dxa"/>
            <w:shd w:val="clear" w:color="auto" w:fill="auto"/>
            <w:vAlign w:val="center"/>
          </w:tcPr>
          <w:p>
            <w:pPr>
              <w:pStyle w:val="18"/>
            </w:pPr>
            <w:r>
              <w:t>实际发放的补助人数</w:t>
            </w:r>
          </w:p>
        </w:tc>
        <w:tc>
          <w:tcPr>
            <w:tcW w:w="1323" w:type="dxa"/>
            <w:shd w:val="clear" w:color="auto" w:fill="auto"/>
            <w:vAlign w:val="center"/>
          </w:tcPr>
          <w:p>
            <w:pPr>
              <w:pStyle w:val="18"/>
            </w:pPr>
            <w:r>
              <w:t>≥60人</w:t>
            </w:r>
          </w:p>
        </w:tc>
        <w:tc>
          <w:tcPr>
            <w:tcW w:w="495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《河北省等十二部门关于进一步加强孤儿和事实无人抚养儿童保障工作的实施意见》 冀民规[2019]4号 三河市民政局关于调整孤儿和事实无人抚养儿童基本生活费标准的请示  三民[2021]90号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241" w:type="dxa"/>
            <w:shd w:val="clear" w:color="auto" w:fill="auto"/>
            <w:vAlign w:val="center"/>
          </w:tcPr>
          <w:p>
            <w:pPr>
              <w:pStyle w:val="18"/>
            </w:pPr>
            <w:r>
              <w:t>质量指标</w:t>
            </w:r>
          </w:p>
        </w:tc>
        <w:tc>
          <w:tcPr>
            <w:tcW w:w="1936" w:type="dxa"/>
            <w:shd w:val="clear" w:color="auto" w:fill="auto"/>
            <w:vAlign w:val="center"/>
          </w:tcPr>
          <w:p>
            <w:pPr>
              <w:pStyle w:val="18"/>
            </w:pPr>
            <w:r>
              <w:t>及时发放基本生活补助</w:t>
            </w:r>
          </w:p>
        </w:tc>
        <w:tc>
          <w:tcPr>
            <w:tcW w:w="3088" w:type="dxa"/>
            <w:shd w:val="clear" w:color="auto" w:fill="auto"/>
            <w:vAlign w:val="center"/>
          </w:tcPr>
          <w:p>
            <w:pPr>
              <w:pStyle w:val="18"/>
            </w:pPr>
            <w:r>
              <w:t>实发基本生活费人数占应发基本生活费人数的比率</w:t>
            </w:r>
          </w:p>
        </w:tc>
        <w:tc>
          <w:tcPr>
            <w:tcW w:w="1323" w:type="dxa"/>
            <w:shd w:val="clear" w:color="auto" w:fill="auto"/>
            <w:vAlign w:val="center"/>
          </w:tcPr>
          <w:p>
            <w:pPr>
              <w:pStyle w:val="18"/>
            </w:pPr>
            <w:r>
              <w:t>100%</w:t>
            </w:r>
          </w:p>
        </w:tc>
        <w:tc>
          <w:tcPr>
            <w:tcW w:w="495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《河北省等十二部门关于进一步加强孤儿和事实无人抚养儿童保障工作的实施意见》 冀民规[2019]4号 三河市民政局关于调整孤儿和事实无人抚养儿童基本生活费标准的请示  三民[2021]90号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241" w:type="dxa"/>
            <w:shd w:val="clear" w:color="auto" w:fill="auto"/>
            <w:vAlign w:val="center"/>
          </w:tcPr>
          <w:p>
            <w:pPr>
              <w:pStyle w:val="18"/>
            </w:pPr>
            <w:r>
              <w:t>时效指标</w:t>
            </w:r>
          </w:p>
        </w:tc>
        <w:tc>
          <w:tcPr>
            <w:tcW w:w="1936" w:type="dxa"/>
            <w:shd w:val="clear" w:color="auto" w:fill="auto"/>
            <w:vAlign w:val="center"/>
          </w:tcPr>
          <w:p>
            <w:pPr>
              <w:pStyle w:val="18"/>
            </w:pPr>
            <w:r>
              <w:t>资金支付完成时间</w:t>
            </w:r>
          </w:p>
        </w:tc>
        <w:tc>
          <w:tcPr>
            <w:tcW w:w="3088" w:type="dxa"/>
            <w:shd w:val="clear" w:color="auto" w:fill="auto"/>
            <w:vAlign w:val="center"/>
          </w:tcPr>
          <w:p>
            <w:pPr>
              <w:pStyle w:val="18"/>
            </w:pPr>
            <w:r>
              <w:t>资金支付完成时间</w:t>
            </w:r>
          </w:p>
        </w:tc>
        <w:tc>
          <w:tcPr>
            <w:tcW w:w="1323" w:type="dxa"/>
            <w:shd w:val="clear" w:color="auto" w:fill="auto"/>
            <w:vAlign w:val="center"/>
          </w:tcPr>
          <w:p>
            <w:pPr>
              <w:pStyle w:val="18"/>
            </w:pPr>
            <w:r>
              <w:t>≤12月</w:t>
            </w:r>
          </w:p>
        </w:tc>
        <w:tc>
          <w:tcPr>
            <w:tcW w:w="495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《河北省等十二部门关于进一步加强孤儿和事实无人抚养儿童保障工作的实施意见》 冀民规[2019]4号 三河市民政局关于调整孤儿和事实无人抚养儿童基本生活费标准的请示  三民[2021]90号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241" w:type="dxa"/>
            <w:shd w:val="clear" w:color="auto" w:fill="auto"/>
            <w:vAlign w:val="center"/>
          </w:tcPr>
          <w:p>
            <w:pPr>
              <w:pStyle w:val="18"/>
            </w:pPr>
            <w:r>
              <w:t>成本指标</w:t>
            </w:r>
          </w:p>
        </w:tc>
        <w:tc>
          <w:tcPr>
            <w:tcW w:w="1936" w:type="dxa"/>
            <w:shd w:val="clear" w:color="auto" w:fill="auto"/>
            <w:vAlign w:val="center"/>
          </w:tcPr>
          <w:p>
            <w:pPr>
              <w:pStyle w:val="18"/>
            </w:pPr>
            <w:r>
              <w:t>为民服务质量持续提升</w:t>
            </w:r>
          </w:p>
        </w:tc>
        <w:tc>
          <w:tcPr>
            <w:tcW w:w="3088" w:type="dxa"/>
            <w:shd w:val="clear" w:color="auto" w:fill="auto"/>
            <w:vAlign w:val="center"/>
          </w:tcPr>
          <w:p>
            <w:pPr>
              <w:pStyle w:val="18"/>
            </w:pPr>
            <w:r>
              <w:t>散居孤儿基本生活保障标准</w:t>
            </w:r>
          </w:p>
        </w:tc>
        <w:tc>
          <w:tcPr>
            <w:tcW w:w="1323" w:type="dxa"/>
            <w:shd w:val="clear" w:color="auto" w:fill="auto"/>
            <w:vAlign w:val="center"/>
          </w:tcPr>
          <w:p>
            <w:pPr>
              <w:pStyle w:val="18"/>
            </w:pPr>
            <w:r>
              <w:t>2200元/月</w:t>
            </w:r>
          </w:p>
        </w:tc>
        <w:tc>
          <w:tcPr>
            <w:tcW w:w="495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firstLine="0" w:firstLineChars="0"/>
              <w:jc w:val="both"/>
              <w:textAlignment w:val="auto"/>
              <w:rPr>
                <w:rFonts w:asciiTheme="minorHAnsi" w:hAnsiTheme="minorHAnsi" w:eastAsiaTheme="minorEastAsia" w:cstheme="minorBidi"/>
                <w:kern w:val="2"/>
                <w:sz w:val="21"/>
                <w:szCs w:val="22"/>
                <w:lang w:val="en-US" w:eastAsia="zh-CN" w:bidi="ar-SA"/>
              </w:rPr>
            </w:pPr>
            <w:r>
              <w:t>《河北省等十二部门关于进一步加强孤儿和事实无人抚养儿童保障工作的实施意见》 冀民规[2019]4号 三河市民政局关于调整孤儿和事实无人抚养儿童基本生活费标准的请示  三民[2021]90号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3"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241" w:type="dxa"/>
            <w:shd w:val="clear" w:color="auto" w:fill="auto"/>
            <w:vAlign w:val="center"/>
          </w:tcPr>
          <w:p>
            <w:pPr>
              <w:pStyle w:val="18"/>
            </w:pPr>
            <w:r>
              <w:t>社会效益指标</w:t>
            </w:r>
          </w:p>
        </w:tc>
        <w:tc>
          <w:tcPr>
            <w:tcW w:w="1936" w:type="dxa"/>
            <w:shd w:val="clear" w:color="auto" w:fill="auto"/>
            <w:vAlign w:val="center"/>
          </w:tcPr>
          <w:p>
            <w:pPr>
              <w:pStyle w:val="18"/>
            </w:pPr>
            <w:r>
              <w:t>为民服务质量持续提升</w:t>
            </w:r>
          </w:p>
        </w:tc>
        <w:tc>
          <w:tcPr>
            <w:tcW w:w="3088" w:type="dxa"/>
            <w:shd w:val="clear" w:color="auto" w:fill="auto"/>
            <w:vAlign w:val="center"/>
          </w:tcPr>
          <w:p>
            <w:pPr>
              <w:pStyle w:val="18"/>
            </w:pPr>
            <w:r>
              <w:t>为民服务质量持续提升</w:t>
            </w:r>
          </w:p>
        </w:tc>
        <w:tc>
          <w:tcPr>
            <w:tcW w:w="1323" w:type="dxa"/>
            <w:shd w:val="clear" w:color="auto" w:fill="auto"/>
            <w:vAlign w:val="center"/>
          </w:tcPr>
          <w:p>
            <w:pPr>
              <w:pStyle w:val="18"/>
            </w:pPr>
            <w:r>
              <w:t>持续提升</w:t>
            </w:r>
          </w:p>
        </w:tc>
        <w:tc>
          <w:tcPr>
            <w:tcW w:w="495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firstLine="0" w:firstLineChars="0"/>
              <w:jc w:val="both"/>
              <w:textAlignment w:val="auto"/>
              <w:rPr>
                <w:rFonts w:asciiTheme="minorHAnsi" w:hAnsiTheme="minorHAnsi" w:eastAsiaTheme="minorEastAsia" w:cstheme="minorBidi"/>
                <w:kern w:val="2"/>
                <w:sz w:val="21"/>
                <w:szCs w:val="22"/>
                <w:lang w:val="en-US" w:eastAsia="zh-CN" w:bidi="ar-SA"/>
              </w:rPr>
            </w:pPr>
            <w:r>
              <w:t>《河北省等十二部门关于进一步加强孤儿和事实无人抚养儿童保障工作的实施意见》 冀民规[2019]4号 三河市民政局关于调整孤儿和事实无人抚养儿童基本生活费标准的请示  三民[2021]90号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3"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241" w:type="dxa"/>
            <w:shd w:val="clear" w:color="auto" w:fill="auto"/>
            <w:vAlign w:val="center"/>
          </w:tcPr>
          <w:p>
            <w:pPr>
              <w:pStyle w:val="18"/>
            </w:pPr>
            <w:r>
              <w:t>服务对象满意度指标</w:t>
            </w:r>
          </w:p>
        </w:tc>
        <w:tc>
          <w:tcPr>
            <w:tcW w:w="1936" w:type="dxa"/>
            <w:shd w:val="clear" w:color="auto" w:fill="auto"/>
            <w:vAlign w:val="center"/>
          </w:tcPr>
          <w:p>
            <w:pPr>
              <w:pStyle w:val="18"/>
            </w:pPr>
            <w:r>
              <w:t>孤儿满意度</w:t>
            </w:r>
          </w:p>
        </w:tc>
        <w:tc>
          <w:tcPr>
            <w:tcW w:w="3088" w:type="dxa"/>
            <w:shd w:val="clear" w:color="auto" w:fill="auto"/>
            <w:vAlign w:val="center"/>
          </w:tcPr>
          <w:p>
            <w:pPr>
              <w:pStyle w:val="18"/>
            </w:pPr>
            <w:r>
              <w:t>孤儿、事实无人抚养儿童对生活质量的满意程度</w:t>
            </w:r>
          </w:p>
        </w:tc>
        <w:tc>
          <w:tcPr>
            <w:tcW w:w="1323" w:type="dxa"/>
            <w:shd w:val="clear" w:color="auto" w:fill="auto"/>
            <w:vAlign w:val="center"/>
          </w:tcPr>
          <w:p>
            <w:pPr>
              <w:pStyle w:val="18"/>
            </w:pPr>
            <w:r>
              <w:t>≥90%</w:t>
            </w:r>
          </w:p>
        </w:tc>
        <w:tc>
          <w:tcPr>
            <w:tcW w:w="4957" w:type="dxa"/>
            <w:shd w:val="clear" w:color="auto" w:fill="auto"/>
            <w:vAlign w:val="center"/>
          </w:tcPr>
          <w:p>
            <w:pPr>
              <w:pStyle w:val="18"/>
            </w:pPr>
            <w:r>
              <w:t>调查问卷</w:t>
            </w:r>
          </w:p>
        </w:tc>
      </w:tr>
    </w:tbl>
    <w:p>
      <w:pPr>
        <w:outlineLvl w:val="3"/>
        <w:rPr>
          <w:rFonts w:ascii="方正仿宋_GBK" w:hAnsi="方正仿宋_GBK" w:eastAsia="方正仿宋_GBK" w:cs="方正仿宋_GBK"/>
          <w:color w:val="000000"/>
          <w:sz w:val="28"/>
        </w:rPr>
      </w:pPr>
      <w:bookmarkStart w:id="10" w:name="_Toc_4_4_0000000016"/>
    </w:p>
    <w:p>
      <w:pPr>
        <w:ind w:firstLine="560"/>
        <w:outlineLvl w:val="3"/>
        <w:rPr>
          <w:rFonts w:hint="eastAsia" w:ascii="仿宋" w:hAnsi="仿宋" w:eastAsia="仿宋" w:cs="仿宋"/>
          <w:color w:val="FF0000"/>
          <w:sz w:val="28"/>
          <w:szCs w:val="28"/>
        </w:rPr>
      </w:pPr>
      <w:r>
        <w:rPr>
          <w:rFonts w:hint="eastAsia" w:ascii="仿宋" w:hAnsi="仿宋" w:eastAsia="仿宋" w:cs="仿宋"/>
          <w:color w:val="000000"/>
          <w:sz w:val="28"/>
          <w:szCs w:val="28"/>
        </w:rPr>
        <w:t>13.婚姻登记经费绩效目标表</w:t>
      </w:r>
      <w:bookmarkEnd w:id="10"/>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0"/>
        <w:gridCol w:w="1814"/>
        <w:gridCol w:w="2563"/>
        <w:gridCol w:w="3967"/>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2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42" w:type="dxa"/>
            <w:gridSpan w:val="5"/>
            <w:shd w:val="clear" w:color="auto" w:fill="auto"/>
            <w:vAlign w:val="center"/>
          </w:tcPr>
          <w:p>
            <w:pPr>
              <w:spacing w:line="584" w:lineRule="exact"/>
              <w:rPr>
                <w:rFonts w:ascii="Times New Roman" w:hAnsi="Times New Roman" w:eastAsia="仿宋_GB2312" w:cs="Times New Roman"/>
                <w:b/>
              </w:rPr>
            </w:pPr>
            <w:r>
              <w:t>通过项目的开展，进一步提升我市婚姻登记工作水平和服务能力，树立为民服务的良好形象。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2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1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6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96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0"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14" w:type="dxa"/>
            <w:shd w:val="clear" w:color="auto" w:fill="auto"/>
            <w:vAlign w:val="center"/>
          </w:tcPr>
          <w:p>
            <w:pPr>
              <w:pStyle w:val="18"/>
            </w:pPr>
            <w:r>
              <w:t>质量指标</w:t>
            </w:r>
          </w:p>
        </w:tc>
        <w:tc>
          <w:tcPr>
            <w:tcW w:w="2563" w:type="dxa"/>
            <w:shd w:val="clear" w:color="auto" w:fill="auto"/>
            <w:vAlign w:val="center"/>
          </w:tcPr>
          <w:p>
            <w:pPr>
              <w:pStyle w:val="18"/>
            </w:pPr>
            <w:r>
              <w:t>婚姻登记证发放合格率</w:t>
            </w:r>
          </w:p>
        </w:tc>
        <w:tc>
          <w:tcPr>
            <w:tcW w:w="3967" w:type="dxa"/>
            <w:shd w:val="clear" w:color="auto" w:fill="auto"/>
            <w:vAlign w:val="center"/>
          </w:tcPr>
          <w:p>
            <w:pPr>
              <w:pStyle w:val="18"/>
            </w:pPr>
            <w:r>
              <w:t>办理结婚登记发放结婚证、离婚登记发放离婚证，证件发放合格率</w:t>
            </w:r>
          </w:p>
        </w:tc>
        <w:tc>
          <w:tcPr>
            <w:tcW w:w="1843" w:type="dxa"/>
            <w:shd w:val="clear" w:color="auto" w:fill="auto"/>
            <w:vAlign w:val="center"/>
          </w:tcPr>
          <w:p>
            <w:pPr>
              <w:pStyle w:val="18"/>
            </w:pPr>
            <w:r>
              <w:t>100%</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14" w:type="dxa"/>
            <w:shd w:val="clear" w:color="auto" w:fill="auto"/>
            <w:vAlign w:val="center"/>
          </w:tcPr>
          <w:p>
            <w:pPr>
              <w:pStyle w:val="18"/>
            </w:pPr>
            <w:r>
              <w:t>数量指标</w:t>
            </w:r>
          </w:p>
        </w:tc>
        <w:tc>
          <w:tcPr>
            <w:tcW w:w="2563" w:type="dxa"/>
            <w:shd w:val="clear" w:color="auto" w:fill="auto"/>
            <w:vAlign w:val="center"/>
          </w:tcPr>
          <w:p>
            <w:pPr>
              <w:pStyle w:val="18"/>
            </w:pPr>
            <w:r>
              <w:t>保障正常运转的机构数量</w:t>
            </w:r>
          </w:p>
        </w:tc>
        <w:tc>
          <w:tcPr>
            <w:tcW w:w="3967" w:type="dxa"/>
            <w:shd w:val="clear" w:color="auto" w:fill="auto"/>
            <w:vAlign w:val="center"/>
          </w:tcPr>
          <w:p>
            <w:pPr>
              <w:pStyle w:val="18"/>
            </w:pPr>
            <w:r>
              <w:t>保障正常运转的机构数量</w:t>
            </w:r>
          </w:p>
        </w:tc>
        <w:tc>
          <w:tcPr>
            <w:tcW w:w="1843" w:type="dxa"/>
            <w:shd w:val="clear" w:color="auto" w:fill="auto"/>
            <w:vAlign w:val="center"/>
          </w:tcPr>
          <w:p>
            <w:pPr>
              <w:pStyle w:val="18"/>
            </w:pPr>
            <w:r>
              <w:t>2处</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14" w:type="dxa"/>
            <w:shd w:val="clear" w:color="auto" w:fill="auto"/>
            <w:vAlign w:val="center"/>
          </w:tcPr>
          <w:p>
            <w:pPr>
              <w:pStyle w:val="18"/>
            </w:pPr>
            <w:r>
              <w:t>时效指标</w:t>
            </w:r>
          </w:p>
        </w:tc>
        <w:tc>
          <w:tcPr>
            <w:tcW w:w="2563" w:type="dxa"/>
            <w:shd w:val="clear" w:color="auto" w:fill="auto"/>
            <w:vAlign w:val="center"/>
          </w:tcPr>
          <w:p>
            <w:pPr>
              <w:pStyle w:val="18"/>
            </w:pPr>
            <w:r>
              <w:t>及时率</w:t>
            </w:r>
          </w:p>
        </w:tc>
        <w:tc>
          <w:tcPr>
            <w:tcW w:w="3967" w:type="dxa"/>
            <w:shd w:val="clear" w:color="auto" w:fill="auto"/>
            <w:vAlign w:val="center"/>
          </w:tcPr>
          <w:p>
            <w:pPr>
              <w:pStyle w:val="18"/>
            </w:pPr>
            <w:r>
              <w:t>工作完成及时率</w:t>
            </w:r>
          </w:p>
        </w:tc>
        <w:tc>
          <w:tcPr>
            <w:tcW w:w="1843" w:type="dxa"/>
            <w:shd w:val="clear" w:color="auto" w:fill="auto"/>
            <w:vAlign w:val="center"/>
          </w:tcPr>
          <w:p>
            <w:pPr>
              <w:pStyle w:val="18"/>
            </w:pPr>
            <w:r>
              <w:t>100%</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14" w:type="dxa"/>
            <w:shd w:val="clear" w:color="auto" w:fill="auto"/>
            <w:vAlign w:val="center"/>
          </w:tcPr>
          <w:p>
            <w:pPr>
              <w:pStyle w:val="18"/>
            </w:pPr>
            <w:r>
              <w:t>成本指标</w:t>
            </w:r>
          </w:p>
        </w:tc>
        <w:tc>
          <w:tcPr>
            <w:tcW w:w="2563" w:type="dxa"/>
            <w:shd w:val="clear" w:color="auto" w:fill="auto"/>
            <w:vAlign w:val="center"/>
          </w:tcPr>
          <w:p>
            <w:pPr>
              <w:pStyle w:val="18"/>
            </w:pPr>
            <w:r>
              <w:t>项目成本</w:t>
            </w:r>
          </w:p>
        </w:tc>
        <w:tc>
          <w:tcPr>
            <w:tcW w:w="3967" w:type="dxa"/>
            <w:shd w:val="clear" w:color="auto" w:fill="auto"/>
            <w:vAlign w:val="center"/>
          </w:tcPr>
          <w:p>
            <w:pPr>
              <w:pStyle w:val="18"/>
            </w:pPr>
            <w:r>
              <w:t>人员工资支出成本</w:t>
            </w:r>
          </w:p>
        </w:tc>
        <w:tc>
          <w:tcPr>
            <w:tcW w:w="1843" w:type="dxa"/>
            <w:shd w:val="clear" w:color="auto" w:fill="auto"/>
            <w:vAlign w:val="center"/>
          </w:tcPr>
          <w:p>
            <w:pPr>
              <w:pStyle w:val="18"/>
            </w:pPr>
            <w:r>
              <w:t>≤5万元/处</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0"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14" w:type="dxa"/>
            <w:shd w:val="clear" w:color="auto" w:fill="auto"/>
            <w:vAlign w:val="center"/>
          </w:tcPr>
          <w:p>
            <w:pPr>
              <w:pStyle w:val="18"/>
            </w:pPr>
            <w:r>
              <w:t>社会效益指标</w:t>
            </w:r>
          </w:p>
        </w:tc>
        <w:tc>
          <w:tcPr>
            <w:tcW w:w="2563" w:type="dxa"/>
            <w:shd w:val="clear" w:color="auto" w:fill="auto"/>
            <w:vAlign w:val="center"/>
          </w:tcPr>
          <w:p>
            <w:pPr>
              <w:pStyle w:val="18"/>
            </w:pPr>
            <w:r>
              <w:t>婚姻登记工作正常运转率</w:t>
            </w:r>
          </w:p>
        </w:tc>
        <w:tc>
          <w:tcPr>
            <w:tcW w:w="3967" w:type="dxa"/>
            <w:shd w:val="clear" w:color="auto" w:fill="auto"/>
            <w:vAlign w:val="center"/>
          </w:tcPr>
          <w:p>
            <w:pPr>
              <w:pStyle w:val="18"/>
            </w:pPr>
            <w:r>
              <w:t>保障婚姻登记工作正常运转</w:t>
            </w:r>
          </w:p>
        </w:tc>
        <w:tc>
          <w:tcPr>
            <w:tcW w:w="1843" w:type="dxa"/>
            <w:shd w:val="clear" w:color="auto" w:fill="auto"/>
            <w:vAlign w:val="center"/>
          </w:tcPr>
          <w:p>
            <w:pPr>
              <w:pStyle w:val="18"/>
            </w:pPr>
            <w:r>
              <w:t>正常运转</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0"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14" w:type="dxa"/>
            <w:shd w:val="clear" w:color="auto" w:fill="auto"/>
            <w:vAlign w:val="center"/>
          </w:tcPr>
          <w:p>
            <w:pPr>
              <w:pStyle w:val="18"/>
            </w:pPr>
            <w:r>
              <w:t>服务对象满意度指标</w:t>
            </w:r>
          </w:p>
        </w:tc>
        <w:tc>
          <w:tcPr>
            <w:tcW w:w="2563" w:type="dxa"/>
            <w:shd w:val="clear" w:color="auto" w:fill="auto"/>
            <w:vAlign w:val="center"/>
          </w:tcPr>
          <w:p>
            <w:pPr>
              <w:pStyle w:val="18"/>
            </w:pPr>
            <w:r>
              <w:t>服务对象满意度</w:t>
            </w:r>
          </w:p>
        </w:tc>
        <w:tc>
          <w:tcPr>
            <w:tcW w:w="3967" w:type="dxa"/>
            <w:shd w:val="clear" w:color="auto" w:fill="auto"/>
            <w:vAlign w:val="center"/>
          </w:tcPr>
          <w:p>
            <w:pPr>
              <w:pStyle w:val="18"/>
            </w:pPr>
            <w:r>
              <w:t>反映问卷调查中服务对象的满意程度</w:t>
            </w:r>
          </w:p>
        </w:tc>
        <w:tc>
          <w:tcPr>
            <w:tcW w:w="1843" w:type="dxa"/>
            <w:shd w:val="clear" w:color="auto" w:fill="auto"/>
            <w:vAlign w:val="center"/>
          </w:tcPr>
          <w:p>
            <w:pPr>
              <w:pStyle w:val="18"/>
            </w:pPr>
            <w:r>
              <w:t>≥90%</w:t>
            </w:r>
          </w:p>
        </w:tc>
        <w:tc>
          <w:tcPr>
            <w:tcW w:w="2155" w:type="dxa"/>
            <w:shd w:val="clear" w:color="auto" w:fill="auto"/>
            <w:vAlign w:val="center"/>
          </w:tcPr>
          <w:p>
            <w:pPr>
              <w:pStyle w:val="18"/>
            </w:pPr>
            <w:r>
              <w:t>调查问卷</w:t>
            </w:r>
          </w:p>
        </w:tc>
      </w:tr>
    </w:tbl>
    <w:p>
      <w:pPr>
        <w:jc w:val="center"/>
      </w:pPr>
    </w:p>
    <w:p>
      <w:pPr>
        <w:jc w:val="center"/>
      </w:pPr>
    </w:p>
    <w:p>
      <w:pPr>
        <w:ind w:firstLine="560"/>
        <w:outlineLvl w:val="3"/>
        <w:rPr>
          <w:rFonts w:hint="eastAsia" w:ascii="仿宋" w:hAnsi="仿宋" w:eastAsia="仿宋" w:cs="仿宋"/>
          <w:color w:val="FF0000"/>
          <w:sz w:val="28"/>
          <w:szCs w:val="28"/>
        </w:rPr>
      </w:pPr>
      <w:bookmarkStart w:id="11" w:name="_Toc_4_4_0000000017"/>
      <w:r>
        <w:rPr>
          <w:rFonts w:hint="eastAsia" w:ascii="仿宋" w:hAnsi="仿宋" w:eastAsia="仿宋" w:cs="仿宋"/>
          <w:color w:val="000000"/>
          <w:sz w:val="28"/>
          <w:szCs w:val="28"/>
        </w:rPr>
        <w:t>14.婚姻登记经费全额保障绩效目标表</w:t>
      </w:r>
      <w:bookmarkEnd w:id="11"/>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779"/>
        <w:gridCol w:w="2474"/>
        <w:gridCol w:w="3663"/>
        <w:gridCol w:w="1582"/>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通过项目的开展，保障婚姻登记工作顺利开展。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7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7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66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8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79" w:type="dxa"/>
            <w:shd w:val="clear" w:color="auto" w:fill="auto"/>
            <w:vAlign w:val="center"/>
          </w:tcPr>
          <w:p>
            <w:pPr>
              <w:pStyle w:val="18"/>
            </w:pPr>
            <w:r>
              <w:t>数量指标</w:t>
            </w:r>
          </w:p>
        </w:tc>
        <w:tc>
          <w:tcPr>
            <w:tcW w:w="2474" w:type="dxa"/>
            <w:shd w:val="clear" w:color="auto" w:fill="auto"/>
            <w:vAlign w:val="center"/>
          </w:tcPr>
          <w:p>
            <w:pPr>
              <w:pStyle w:val="18"/>
            </w:pPr>
            <w:r>
              <w:t>保障机构数量</w:t>
            </w:r>
          </w:p>
        </w:tc>
        <w:tc>
          <w:tcPr>
            <w:tcW w:w="3663" w:type="dxa"/>
            <w:shd w:val="clear" w:color="auto" w:fill="auto"/>
            <w:vAlign w:val="center"/>
          </w:tcPr>
          <w:p>
            <w:pPr>
              <w:pStyle w:val="18"/>
            </w:pPr>
            <w:r>
              <w:t>反映保障机构的数理</w:t>
            </w:r>
          </w:p>
        </w:tc>
        <w:tc>
          <w:tcPr>
            <w:tcW w:w="1582" w:type="dxa"/>
            <w:shd w:val="clear" w:color="auto" w:fill="auto"/>
            <w:vAlign w:val="center"/>
          </w:tcPr>
          <w:p>
            <w:pPr>
              <w:pStyle w:val="18"/>
            </w:pPr>
            <w:r>
              <w:t>2个</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79" w:type="dxa"/>
            <w:shd w:val="clear" w:color="auto" w:fill="auto"/>
            <w:vAlign w:val="center"/>
          </w:tcPr>
          <w:p>
            <w:pPr>
              <w:pStyle w:val="18"/>
            </w:pPr>
            <w:r>
              <w:t>质量指标</w:t>
            </w:r>
          </w:p>
        </w:tc>
        <w:tc>
          <w:tcPr>
            <w:tcW w:w="2474" w:type="dxa"/>
            <w:shd w:val="clear" w:color="auto" w:fill="auto"/>
            <w:vAlign w:val="center"/>
          </w:tcPr>
          <w:p>
            <w:pPr>
              <w:pStyle w:val="18"/>
            </w:pPr>
            <w:r>
              <w:t>婚姻登记证发放合格率</w:t>
            </w:r>
          </w:p>
        </w:tc>
        <w:tc>
          <w:tcPr>
            <w:tcW w:w="3663" w:type="dxa"/>
            <w:shd w:val="clear" w:color="auto" w:fill="auto"/>
            <w:vAlign w:val="center"/>
          </w:tcPr>
          <w:p>
            <w:pPr>
              <w:pStyle w:val="18"/>
            </w:pPr>
            <w:r>
              <w:t>反映婚姻登记业务办理证件发放情况</w:t>
            </w:r>
          </w:p>
        </w:tc>
        <w:tc>
          <w:tcPr>
            <w:tcW w:w="1582" w:type="dxa"/>
            <w:shd w:val="clear" w:color="auto" w:fill="auto"/>
            <w:vAlign w:val="center"/>
          </w:tcPr>
          <w:p>
            <w:pPr>
              <w:pStyle w:val="18"/>
            </w:pPr>
            <w:r>
              <w:t>100%</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79" w:type="dxa"/>
            <w:shd w:val="clear" w:color="auto" w:fill="auto"/>
            <w:vAlign w:val="center"/>
          </w:tcPr>
          <w:p>
            <w:pPr>
              <w:pStyle w:val="18"/>
            </w:pPr>
            <w:r>
              <w:t>时效指标</w:t>
            </w:r>
          </w:p>
        </w:tc>
        <w:tc>
          <w:tcPr>
            <w:tcW w:w="2474" w:type="dxa"/>
            <w:shd w:val="clear" w:color="auto" w:fill="auto"/>
            <w:vAlign w:val="center"/>
          </w:tcPr>
          <w:p>
            <w:pPr>
              <w:pStyle w:val="18"/>
            </w:pPr>
            <w:r>
              <w:t>完成时间</w:t>
            </w:r>
          </w:p>
        </w:tc>
        <w:tc>
          <w:tcPr>
            <w:tcW w:w="3663" w:type="dxa"/>
            <w:shd w:val="clear" w:color="auto" w:fill="auto"/>
            <w:vAlign w:val="center"/>
          </w:tcPr>
          <w:p>
            <w:pPr>
              <w:pStyle w:val="18"/>
            </w:pPr>
            <w:r>
              <w:t>资金拨付完成时间</w:t>
            </w:r>
          </w:p>
        </w:tc>
        <w:tc>
          <w:tcPr>
            <w:tcW w:w="1582" w:type="dxa"/>
            <w:shd w:val="clear" w:color="auto" w:fill="auto"/>
            <w:vAlign w:val="center"/>
          </w:tcPr>
          <w:p>
            <w:pPr>
              <w:pStyle w:val="18"/>
            </w:pPr>
            <w:r>
              <w:t>≤12月</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79" w:type="dxa"/>
            <w:shd w:val="clear" w:color="auto" w:fill="auto"/>
            <w:vAlign w:val="center"/>
          </w:tcPr>
          <w:p>
            <w:pPr>
              <w:pStyle w:val="18"/>
            </w:pPr>
            <w:r>
              <w:t>成本指标</w:t>
            </w:r>
          </w:p>
        </w:tc>
        <w:tc>
          <w:tcPr>
            <w:tcW w:w="2474" w:type="dxa"/>
            <w:shd w:val="clear" w:color="auto" w:fill="auto"/>
            <w:vAlign w:val="center"/>
          </w:tcPr>
          <w:p>
            <w:pPr>
              <w:pStyle w:val="18"/>
            </w:pPr>
            <w:r>
              <w:t>房屋租赁成本</w:t>
            </w:r>
          </w:p>
        </w:tc>
        <w:tc>
          <w:tcPr>
            <w:tcW w:w="3663" w:type="dxa"/>
            <w:shd w:val="clear" w:color="auto" w:fill="auto"/>
            <w:vAlign w:val="center"/>
          </w:tcPr>
          <w:p>
            <w:pPr>
              <w:pStyle w:val="18"/>
            </w:pPr>
            <w:r>
              <w:t>反映办公用房租赁的成本</w:t>
            </w:r>
          </w:p>
        </w:tc>
        <w:tc>
          <w:tcPr>
            <w:tcW w:w="1582" w:type="dxa"/>
            <w:shd w:val="clear" w:color="auto" w:fill="auto"/>
            <w:vAlign w:val="center"/>
          </w:tcPr>
          <w:p>
            <w:pPr>
              <w:pStyle w:val="18"/>
            </w:pPr>
            <w:r>
              <w:t>≤28万元</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79" w:type="dxa"/>
            <w:shd w:val="clear" w:color="auto" w:fill="auto"/>
            <w:vAlign w:val="center"/>
          </w:tcPr>
          <w:p>
            <w:pPr>
              <w:pStyle w:val="18"/>
            </w:pPr>
            <w:r>
              <w:t>社会效益指标</w:t>
            </w:r>
          </w:p>
        </w:tc>
        <w:tc>
          <w:tcPr>
            <w:tcW w:w="2474" w:type="dxa"/>
            <w:shd w:val="clear" w:color="auto" w:fill="auto"/>
            <w:vAlign w:val="center"/>
          </w:tcPr>
          <w:p>
            <w:pPr>
              <w:pStyle w:val="18"/>
            </w:pPr>
            <w:r>
              <w:t>婚姻登记工作正常运转情况</w:t>
            </w:r>
          </w:p>
        </w:tc>
        <w:tc>
          <w:tcPr>
            <w:tcW w:w="3663" w:type="dxa"/>
            <w:shd w:val="clear" w:color="auto" w:fill="auto"/>
            <w:vAlign w:val="center"/>
          </w:tcPr>
          <w:p>
            <w:pPr>
              <w:pStyle w:val="18"/>
            </w:pPr>
            <w:r>
              <w:t>反映婚姻登记工作正常运转情况</w:t>
            </w:r>
          </w:p>
        </w:tc>
        <w:tc>
          <w:tcPr>
            <w:tcW w:w="1582" w:type="dxa"/>
            <w:shd w:val="clear" w:color="auto" w:fill="auto"/>
            <w:vAlign w:val="center"/>
          </w:tcPr>
          <w:p>
            <w:pPr>
              <w:pStyle w:val="18"/>
            </w:pPr>
            <w:r>
              <w:t>100%</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79" w:type="dxa"/>
            <w:shd w:val="clear" w:color="auto" w:fill="auto"/>
            <w:vAlign w:val="center"/>
          </w:tcPr>
          <w:p>
            <w:pPr>
              <w:pStyle w:val="18"/>
            </w:pPr>
            <w:r>
              <w:t>服务对象满意度指标</w:t>
            </w:r>
          </w:p>
        </w:tc>
        <w:tc>
          <w:tcPr>
            <w:tcW w:w="2474" w:type="dxa"/>
            <w:shd w:val="clear" w:color="auto" w:fill="auto"/>
            <w:vAlign w:val="center"/>
          </w:tcPr>
          <w:p>
            <w:pPr>
              <w:pStyle w:val="18"/>
            </w:pPr>
            <w:r>
              <w:t>服务对象满意度</w:t>
            </w:r>
          </w:p>
        </w:tc>
        <w:tc>
          <w:tcPr>
            <w:tcW w:w="3663" w:type="dxa"/>
            <w:shd w:val="clear" w:color="auto" w:fill="auto"/>
            <w:vAlign w:val="center"/>
          </w:tcPr>
          <w:p>
            <w:pPr>
              <w:pStyle w:val="18"/>
            </w:pPr>
            <w:r>
              <w:t>反映服务对象满意程度</w:t>
            </w:r>
          </w:p>
        </w:tc>
        <w:tc>
          <w:tcPr>
            <w:tcW w:w="1582" w:type="dxa"/>
            <w:shd w:val="clear" w:color="auto" w:fill="auto"/>
            <w:vAlign w:val="center"/>
          </w:tcPr>
          <w:p>
            <w:pPr>
              <w:pStyle w:val="18"/>
            </w:pPr>
            <w:r>
              <w:t>≥90%</w:t>
            </w:r>
          </w:p>
        </w:tc>
        <w:tc>
          <w:tcPr>
            <w:tcW w:w="2155" w:type="dxa"/>
            <w:shd w:val="clear" w:color="auto" w:fill="auto"/>
            <w:vAlign w:val="center"/>
          </w:tcPr>
          <w:p>
            <w:pPr>
              <w:pStyle w:val="18"/>
            </w:pPr>
            <w:r>
              <w:t>调查问卷</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ind w:firstLine="560"/>
        <w:outlineLvl w:val="3"/>
        <w:rPr>
          <w:rFonts w:hint="eastAsia" w:ascii="仿宋" w:hAnsi="仿宋" w:eastAsia="仿宋" w:cs="仿宋"/>
          <w:color w:val="FF0000"/>
          <w:sz w:val="28"/>
          <w:szCs w:val="28"/>
        </w:rPr>
      </w:pPr>
      <w:bookmarkStart w:id="12" w:name="_Toc_4_4_0000000018"/>
      <w:r>
        <w:rPr>
          <w:rFonts w:hint="eastAsia" w:ascii="仿宋" w:hAnsi="仿宋" w:eastAsia="仿宋" w:cs="仿宋"/>
          <w:color w:val="000000"/>
          <w:sz w:val="28"/>
          <w:szCs w:val="28"/>
        </w:rPr>
        <w:t>15.基层政权和社区建设管理工作经费绩效目标表</w:t>
      </w:r>
      <w:bookmarkEnd w:id="12"/>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5"/>
        <w:gridCol w:w="1636"/>
        <w:gridCol w:w="2250"/>
        <w:gridCol w:w="3736"/>
        <w:gridCol w:w="1664"/>
        <w:gridCol w:w="33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4" w:hRule="atLeast"/>
          <w:tblHeader/>
          <w:jc w:val="center"/>
        </w:trPr>
        <w:tc>
          <w:tcPr>
            <w:tcW w:w="147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87" w:type="dxa"/>
            <w:gridSpan w:val="5"/>
            <w:shd w:val="clear" w:color="auto" w:fill="auto"/>
            <w:vAlign w:val="center"/>
          </w:tcPr>
          <w:p>
            <w:pPr>
              <w:spacing w:line="584" w:lineRule="exact"/>
              <w:rPr>
                <w:rFonts w:ascii="Times New Roman" w:hAnsi="Times New Roman" w:eastAsia="仿宋_GB2312" w:cs="Times New Roman"/>
                <w:b/>
              </w:rPr>
            </w:pPr>
            <w:r>
              <w:t>通过项目的实施，完成基层政权建设工作年度目标，保证基层政权建设工作的正常运转。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7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3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25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73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30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5"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636" w:type="dxa"/>
            <w:shd w:val="clear" w:color="auto" w:fill="auto"/>
            <w:vAlign w:val="center"/>
          </w:tcPr>
          <w:p>
            <w:pPr>
              <w:pStyle w:val="18"/>
            </w:pPr>
            <w:r>
              <w:t>数量指标</w:t>
            </w:r>
          </w:p>
        </w:tc>
        <w:tc>
          <w:tcPr>
            <w:tcW w:w="2250" w:type="dxa"/>
            <w:shd w:val="clear" w:color="auto" w:fill="auto"/>
            <w:vAlign w:val="center"/>
          </w:tcPr>
          <w:p>
            <w:pPr>
              <w:pStyle w:val="18"/>
            </w:pPr>
            <w:r>
              <w:t>保障运转社工站数量</w:t>
            </w:r>
          </w:p>
        </w:tc>
        <w:tc>
          <w:tcPr>
            <w:tcW w:w="3736" w:type="dxa"/>
            <w:shd w:val="clear" w:color="auto" w:fill="auto"/>
            <w:vAlign w:val="center"/>
          </w:tcPr>
          <w:p>
            <w:pPr>
              <w:pStyle w:val="18"/>
            </w:pPr>
            <w:r>
              <w:t>保障运转社工站数量</w:t>
            </w:r>
          </w:p>
        </w:tc>
        <w:tc>
          <w:tcPr>
            <w:tcW w:w="1664" w:type="dxa"/>
            <w:shd w:val="clear" w:color="auto" w:fill="auto"/>
            <w:vAlign w:val="center"/>
          </w:tcPr>
          <w:p>
            <w:pPr>
              <w:pStyle w:val="18"/>
            </w:pPr>
            <w:r>
              <w:t>8个</w:t>
            </w:r>
          </w:p>
        </w:tc>
        <w:tc>
          <w:tcPr>
            <w:tcW w:w="330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《廊坊市民政局关于切实加快推进全市乡镇（街道）社会工作服务站建设工作的通知》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4" w:hRule="atLeast"/>
          <w:jc w:val="center"/>
        </w:trPr>
        <w:tc>
          <w:tcPr>
            <w:tcW w:w="147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36" w:type="dxa"/>
            <w:shd w:val="clear" w:color="auto" w:fill="auto"/>
            <w:vAlign w:val="center"/>
          </w:tcPr>
          <w:p>
            <w:pPr>
              <w:pStyle w:val="18"/>
            </w:pPr>
            <w:r>
              <w:t>质量指标</w:t>
            </w:r>
          </w:p>
        </w:tc>
        <w:tc>
          <w:tcPr>
            <w:tcW w:w="2250" w:type="dxa"/>
            <w:shd w:val="clear" w:color="auto" w:fill="auto"/>
            <w:vAlign w:val="center"/>
          </w:tcPr>
          <w:p>
            <w:pPr>
              <w:pStyle w:val="18"/>
            </w:pPr>
            <w:r>
              <w:t>保障部门运行率</w:t>
            </w:r>
          </w:p>
        </w:tc>
        <w:tc>
          <w:tcPr>
            <w:tcW w:w="3736" w:type="dxa"/>
            <w:shd w:val="clear" w:color="auto" w:fill="auto"/>
            <w:vAlign w:val="center"/>
          </w:tcPr>
          <w:p>
            <w:pPr>
              <w:pStyle w:val="18"/>
            </w:pPr>
            <w:r>
              <w:t>基层政权建设工作年度目标完成情况</w:t>
            </w:r>
          </w:p>
        </w:tc>
        <w:tc>
          <w:tcPr>
            <w:tcW w:w="1664" w:type="dxa"/>
            <w:shd w:val="clear" w:color="auto" w:fill="auto"/>
            <w:vAlign w:val="center"/>
          </w:tcPr>
          <w:p>
            <w:pPr>
              <w:pStyle w:val="18"/>
            </w:pPr>
            <w:r>
              <w:t>100%</w:t>
            </w:r>
          </w:p>
        </w:tc>
        <w:tc>
          <w:tcPr>
            <w:tcW w:w="3301" w:type="dxa"/>
            <w:shd w:val="clear" w:color="auto" w:fill="auto"/>
            <w:vAlign w:val="center"/>
          </w:tcPr>
          <w:p>
            <w:pPr>
              <w:pStyle w:val="18"/>
            </w:pPr>
            <w:r>
              <w:t>河北省基层政权建设管理办法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9" w:hRule="atLeast"/>
          <w:jc w:val="center"/>
        </w:trPr>
        <w:tc>
          <w:tcPr>
            <w:tcW w:w="147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36" w:type="dxa"/>
            <w:shd w:val="clear" w:color="auto" w:fill="auto"/>
            <w:vAlign w:val="center"/>
          </w:tcPr>
          <w:p>
            <w:pPr>
              <w:pStyle w:val="18"/>
            </w:pPr>
            <w:r>
              <w:t>时效指标</w:t>
            </w:r>
          </w:p>
        </w:tc>
        <w:tc>
          <w:tcPr>
            <w:tcW w:w="2250" w:type="dxa"/>
            <w:shd w:val="clear" w:color="auto" w:fill="auto"/>
            <w:vAlign w:val="center"/>
          </w:tcPr>
          <w:p>
            <w:pPr>
              <w:pStyle w:val="18"/>
            </w:pPr>
            <w:r>
              <w:t>经费保障及时性</w:t>
            </w:r>
          </w:p>
        </w:tc>
        <w:tc>
          <w:tcPr>
            <w:tcW w:w="3736" w:type="dxa"/>
            <w:shd w:val="clear" w:color="auto" w:fill="auto"/>
            <w:vAlign w:val="center"/>
          </w:tcPr>
          <w:p>
            <w:pPr>
              <w:pStyle w:val="18"/>
            </w:pPr>
            <w:r>
              <w:t>经费保障实效</w:t>
            </w:r>
          </w:p>
        </w:tc>
        <w:tc>
          <w:tcPr>
            <w:tcW w:w="1664" w:type="dxa"/>
            <w:shd w:val="clear" w:color="auto" w:fill="auto"/>
            <w:vAlign w:val="center"/>
          </w:tcPr>
          <w:p>
            <w:pPr>
              <w:pStyle w:val="18"/>
            </w:pPr>
            <w:r>
              <w:t>12月</w:t>
            </w:r>
          </w:p>
        </w:tc>
        <w:tc>
          <w:tcPr>
            <w:tcW w:w="3301" w:type="dxa"/>
            <w:shd w:val="clear" w:color="auto" w:fill="auto"/>
            <w:vAlign w:val="center"/>
          </w:tcPr>
          <w:p>
            <w:pPr>
              <w:pStyle w:val="18"/>
            </w:pPr>
            <w:r>
              <w:t>河北省基层政权建设管理办法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9" w:hRule="atLeast"/>
          <w:jc w:val="center"/>
        </w:trPr>
        <w:tc>
          <w:tcPr>
            <w:tcW w:w="147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36" w:type="dxa"/>
            <w:shd w:val="clear" w:color="auto" w:fill="auto"/>
            <w:vAlign w:val="center"/>
          </w:tcPr>
          <w:p>
            <w:pPr>
              <w:pStyle w:val="18"/>
            </w:pPr>
            <w:r>
              <w:t>成本指标</w:t>
            </w:r>
          </w:p>
        </w:tc>
        <w:tc>
          <w:tcPr>
            <w:tcW w:w="2250" w:type="dxa"/>
            <w:shd w:val="clear" w:color="auto" w:fill="auto"/>
            <w:vAlign w:val="center"/>
          </w:tcPr>
          <w:p>
            <w:pPr>
              <w:pStyle w:val="18"/>
            </w:pPr>
            <w:r>
              <w:t>社工站运转成本</w:t>
            </w:r>
          </w:p>
        </w:tc>
        <w:tc>
          <w:tcPr>
            <w:tcW w:w="3736" w:type="dxa"/>
            <w:shd w:val="clear" w:color="auto" w:fill="auto"/>
            <w:vAlign w:val="center"/>
          </w:tcPr>
          <w:p>
            <w:pPr>
              <w:pStyle w:val="18"/>
            </w:pPr>
            <w:r>
              <w:t>每个社工站运转成本</w:t>
            </w:r>
          </w:p>
        </w:tc>
        <w:tc>
          <w:tcPr>
            <w:tcW w:w="1664" w:type="dxa"/>
            <w:shd w:val="clear" w:color="auto" w:fill="auto"/>
            <w:vAlign w:val="center"/>
          </w:tcPr>
          <w:p>
            <w:pPr>
              <w:pStyle w:val="18"/>
            </w:pPr>
            <w:r>
              <w:t>≤8万元</w:t>
            </w:r>
          </w:p>
        </w:tc>
        <w:tc>
          <w:tcPr>
            <w:tcW w:w="3301" w:type="dxa"/>
            <w:shd w:val="clear" w:color="auto" w:fill="auto"/>
            <w:vAlign w:val="center"/>
          </w:tcPr>
          <w:p>
            <w:pPr>
              <w:pStyle w:val="18"/>
            </w:pPr>
            <w:r>
              <w:t>河北省基层政权建设管理办法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5"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636" w:type="dxa"/>
            <w:shd w:val="clear" w:color="auto" w:fill="auto"/>
            <w:vAlign w:val="center"/>
          </w:tcPr>
          <w:p>
            <w:pPr>
              <w:pStyle w:val="18"/>
            </w:pPr>
            <w:r>
              <w:t>社会效益指标</w:t>
            </w:r>
          </w:p>
        </w:tc>
        <w:tc>
          <w:tcPr>
            <w:tcW w:w="2250" w:type="dxa"/>
            <w:shd w:val="clear" w:color="auto" w:fill="auto"/>
            <w:vAlign w:val="center"/>
          </w:tcPr>
          <w:p>
            <w:pPr>
              <w:pStyle w:val="18"/>
            </w:pPr>
            <w:r>
              <w:t>推进基层政权建设工作完成率</w:t>
            </w:r>
          </w:p>
        </w:tc>
        <w:tc>
          <w:tcPr>
            <w:tcW w:w="3736" w:type="dxa"/>
            <w:shd w:val="clear" w:color="auto" w:fill="auto"/>
            <w:vAlign w:val="center"/>
          </w:tcPr>
          <w:p>
            <w:pPr>
              <w:pStyle w:val="18"/>
            </w:pPr>
            <w:r>
              <w:t>推进基层政权建设工作完成率</w:t>
            </w:r>
          </w:p>
        </w:tc>
        <w:tc>
          <w:tcPr>
            <w:tcW w:w="1664" w:type="dxa"/>
            <w:shd w:val="clear" w:color="auto" w:fill="auto"/>
            <w:vAlign w:val="center"/>
          </w:tcPr>
          <w:p>
            <w:pPr>
              <w:pStyle w:val="18"/>
            </w:pPr>
            <w:r>
              <w:t>100%</w:t>
            </w:r>
          </w:p>
        </w:tc>
        <w:tc>
          <w:tcPr>
            <w:tcW w:w="3301"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5"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636" w:type="dxa"/>
            <w:shd w:val="clear" w:color="auto" w:fill="auto"/>
            <w:vAlign w:val="center"/>
          </w:tcPr>
          <w:p>
            <w:pPr>
              <w:pStyle w:val="18"/>
            </w:pPr>
            <w:r>
              <w:t>服务对象满意度指标</w:t>
            </w:r>
          </w:p>
        </w:tc>
        <w:tc>
          <w:tcPr>
            <w:tcW w:w="2250" w:type="dxa"/>
            <w:shd w:val="clear" w:color="auto" w:fill="auto"/>
            <w:vAlign w:val="center"/>
          </w:tcPr>
          <w:p>
            <w:pPr>
              <w:pStyle w:val="18"/>
            </w:pPr>
            <w:r>
              <w:t>工作人员满意度</w:t>
            </w:r>
          </w:p>
        </w:tc>
        <w:tc>
          <w:tcPr>
            <w:tcW w:w="3736" w:type="dxa"/>
            <w:shd w:val="clear" w:color="auto" w:fill="auto"/>
            <w:vAlign w:val="center"/>
          </w:tcPr>
          <w:p>
            <w:pPr>
              <w:pStyle w:val="18"/>
            </w:pPr>
            <w:r>
              <w:t>工作人员对基层政权建设工作满意和基本满意占调查对象的比率</w:t>
            </w:r>
          </w:p>
        </w:tc>
        <w:tc>
          <w:tcPr>
            <w:tcW w:w="1664" w:type="dxa"/>
            <w:shd w:val="clear" w:color="auto" w:fill="auto"/>
            <w:vAlign w:val="center"/>
          </w:tcPr>
          <w:p>
            <w:pPr>
              <w:pStyle w:val="18"/>
            </w:pPr>
            <w:r>
              <w:t>≥95%</w:t>
            </w:r>
          </w:p>
        </w:tc>
        <w:tc>
          <w:tcPr>
            <w:tcW w:w="3301" w:type="dxa"/>
            <w:shd w:val="clear" w:color="auto" w:fill="auto"/>
            <w:vAlign w:val="center"/>
          </w:tcPr>
          <w:p>
            <w:pPr>
              <w:pStyle w:val="18"/>
            </w:pPr>
            <w:r>
              <w:t>调查问卷</w:t>
            </w:r>
          </w:p>
        </w:tc>
      </w:tr>
    </w:tbl>
    <w:p>
      <w:pPr>
        <w:jc w:val="center"/>
      </w:pPr>
    </w:p>
    <w:p>
      <w:pPr>
        <w:ind w:firstLine="560"/>
        <w:outlineLvl w:val="3"/>
        <w:rPr>
          <w:rFonts w:hint="eastAsia" w:ascii="仿宋" w:hAnsi="仿宋" w:eastAsia="仿宋" w:cs="仿宋"/>
          <w:color w:val="000000"/>
          <w:sz w:val="28"/>
          <w:szCs w:val="28"/>
        </w:rPr>
      </w:pPr>
      <w:bookmarkStart w:id="13" w:name="_Toc_4_4_0000000019"/>
    </w:p>
    <w:p>
      <w:pPr>
        <w:ind w:firstLine="560"/>
        <w:outlineLvl w:val="3"/>
        <w:rPr>
          <w:rFonts w:hint="eastAsia" w:ascii="仿宋" w:hAnsi="仿宋" w:eastAsia="仿宋" w:cs="仿宋"/>
          <w:color w:val="000000"/>
          <w:sz w:val="28"/>
          <w:szCs w:val="28"/>
        </w:rPr>
      </w:pPr>
    </w:p>
    <w:p>
      <w:pPr>
        <w:ind w:firstLine="560"/>
        <w:outlineLvl w:val="3"/>
        <w:rPr>
          <w:rFonts w:hint="eastAsia" w:ascii="仿宋" w:hAnsi="仿宋" w:eastAsia="仿宋" w:cs="仿宋"/>
          <w:sz w:val="28"/>
          <w:szCs w:val="28"/>
        </w:rPr>
      </w:pPr>
      <w:r>
        <w:rPr>
          <w:rFonts w:hint="eastAsia" w:ascii="仿宋" w:hAnsi="仿宋" w:eastAsia="仿宋" w:cs="仿宋"/>
          <w:color w:val="000000"/>
          <w:sz w:val="28"/>
          <w:szCs w:val="28"/>
        </w:rPr>
        <w:t>16.基层政权和社区建设管理工作经费绩效目标表</w:t>
      </w:r>
      <w:bookmarkEnd w:id="13"/>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9"/>
        <w:gridCol w:w="1255"/>
        <w:gridCol w:w="2822"/>
        <w:gridCol w:w="3819"/>
        <w:gridCol w:w="1336"/>
        <w:gridCol w:w="3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7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83" w:type="dxa"/>
            <w:gridSpan w:val="5"/>
            <w:shd w:val="clear" w:color="auto" w:fill="auto"/>
            <w:vAlign w:val="center"/>
          </w:tcPr>
          <w:p>
            <w:pPr>
              <w:spacing w:line="584" w:lineRule="exact"/>
              <w:rPr>
                <w:rFonts w:ascii="Times New Roman" w:hAnsi="Times New Roman" w:eastAsia="仿宋_GB2312" w:cs="Times New Roman"/>
                <w:b/>
              </w:rPr>
            </w:pPr>
            <w:r>
              <w:t>通过项目的实施，完成基层政权建设工作年度目标，保证基层政权建设工作的正常运转。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7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2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82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81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3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15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7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255" w:type="dxa"/>
            <w:shd w:val="clear" w:color="auto" w:fill="auto"/>
            <w:vAlign w:val="center"/>
          </w:tcPr>
          <w:p>
            <w:pPr>
              <w:pStyle w:val="18"/>
            </w:pPr>
            <w:r>
              <w:t>数量指标</w:t>
            </w:r>
          </w:p>
        </w:tc>
        <w:tc>
          <w:tcPr>
            <w:tcW w:w="2822" w:type="dxa"/>
            <w:shd w:val="clear" w:color="auto" w:fill="auto"/>
            <w:vAlign w:val="center"/>
          </w:tcPr>
          <w:p>
            <w:pPr>
              <w:pStyle w:val="18"/>
            </w:pPr>
            <w:r>
              <w:t>保障办公人数</w:t>
            </w:r>
          </w:p>
        </w:tc>
        <w:tc>
          <w:tcPr>
            <w:tcW w:w="3819" w:type="dxa"/>
            <w:shd w:val="clear" w:color="auto" w:fill="auto"/>
            <w:vAlign w:val="center"/>
          </w:tcPr>
          <w:p>
            <w:pPr>
              <w:pStyle w:val="18"/>
            </w:pPr>
            <w:r>
              <w:t>保障办公正常办公人数</w:t>
            </w:r>
          </w:p>
        </w:tc>
        <w:tc>
          <w:tcPr>
            <w:tcW w:w="1336" w:type="dxa"/>
            <w:shd w:val="clear" w:color="auto" w:fill="auto"/>
            <w:vAlign w:val="center"/>
          </w:tcPr>
          <w:p>
            <w:pPr>
              <w:pStyle w:val="18"/>
            </w:pPr>
            <w:r>
              <w:t>≥2人</w:t>
            </w:r>
          </w:p>
        </w:tc>
        <w:tc>
          <w:tcPr>
            <w:tcW w:w="3151" w:type="dxa"/>
            <w:shd w:val="clear" w:color="auto" w:fill="auto"/>
            <w:vAlign w:val="center"/>
          </w:tcPr>
          <w:p>
            <w:pPr>
              <w:pStyle w:val="18"/>
            </w:pPr>
            <w:r>
              <w:t>河北省基层政权建设管理办法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7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255" w:type="dxa"/>
            <w:shd w:val="clear" w:color="auto" w:fill="auto"/>
            <w:vAlign w:val="center"/>
          </w:tcPr>
          <w:p>
            <w:pPr>
              <w:pStyle w:val="18"/>
            </w:pPr>
            <w:r>
              <w:t>质量指标</w:t>
            </w:r>
          </w:p>
        </w:tc>
        <w:tc>
          <w:tcPr>
            <w:tcW w:w="2822" w:type="dxa"/>
            <w:shd w:val="clear" w:color="auto" w:fill="auto"/>
            <w:vAlign w:val="center"/>
          </w:tcPr>
          <w:p>
            <w:pPr>
              <w:pStyle w:val="18"/>
            </w:pPr>
            <w:r>
              <w:t>保障部门运行率</w:t>
            </w:r>
          </w:p>
        </w:tc>
        <w:tc>
          <w:tcPr>
            <w:tcW w:w="3819" w:type="dxa"/>
            <w:shd w:val="clear" w:color="auto" w:fill="auto"/>
            <w:vAlign w:val="center"/>
          </w:tcPr>
          <w:p>
            <w:pPr>
              <w:pStyle w:val="18"/>
            </w:pPr>
            <w:r>
              <w:t>基层政权建设工作年度目标完成情况</w:t>
            </w:r>
          </w:p>
        </w:tc>
        <w:tc>
          <w:tcPr>
            <w:tcW w:w="1336" w:type="dxa"/>
            <w:shd w:val="clear" w:color="auto" w:fill="auto"/>
            <w:vAlign w:val="center"/>
          </w:tcPr>
          <w:p>
            <w:pPr>
              <w:pStyle w:val="18"/>
            </w:pPr>
            <w:r>
              <w:t>100%</w:t>
            </w:r>
          </w:p>
        </w:tc>
        <w:tc>
          <w:tcPr>
            <w:tcW w:w="3151" w:type="dxa"/>
            <w:shd w:val="clear" w:color="auto" w:fill="auto"/>
            <w:vAlign w:val="center"/>
          </w:tcPr>
          <w:p>
            <w:pPr>
              <w:pStyle w:val="18"/>
            </w:pPr>
            <w:r>
              <w:t>河北省基层政权建设管理办法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7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255" w:type="dxa"/>
            <w:shd w:val="clear" w:color="auto" w:fill="auto"/>
            <w:vAlign w:val="center"/>
          </w:tcPr>
          <w:p>
            <w:pPr>
              <w:pStyle w:val="18"/>
            </w:pPr>
            <w:r>
              <w:t>时效指标</w:t>
            </w:r>
          </w:p>
        </w:tc>
        <w:tc>
          <w:tcPr>
            <w:tcW w:w="2822" w:type="dxa"/>
            <w:shd w:val="clear" w:color="auto" w:fill="auto"/>
            <w:vAlign w:val="center"/>
          </w:tcPr>
          <w:p>
            <w:pPr>
              <w:pStyle w:val="18"/>
            </w:pPr>
            <w:r>
              <w:t>经费保障及时性</w:t>
            </w:r>
          </w:p>
        </w:tc>
        <w:tc>
          <w:tcPr>
            <w:tcW w:w="3819" w:type="dxa"/>
            <w:shd w:val="clear" w:color="auto" w:fill="auto"/>
            <w:vAlign w:val="center"/>
          </w:tcPr>
          <w:p>
            <w:pPr>
              <w:pStyle w:val="18"/>
            </w:pPr>
            <w:r>
              <w:t>经费保障实效</w:t>
            </w:r>
          </w:p>
        </w:tc>
        <w:tc>
          <w:tcPr>
            <w:tcW w:w="1336" w:type="dxa"/>
            <w:shd w:val="clear" w:color="auto" w:fill="auto"/>
            <w:vAlign w:val="center"/>
          </w:tcPr>
          <w:p>
            <w:pPr>
              <w:pStyle w:val="18"/>
            </w:pPr>
            <w:r>
              <w:t>≤12月</w:t>
            </w:r>
          </w:p>
        </w:tc>
        <w:tc>
          <w:tcPr>
            <w:tcW w:w="3151" w:type="dxa"/>
            <w:shd w:val="clear" w:color="auto" w:fill="auto"/>
            <w:vAlign w:val="center"/>
          </w:tcPr>
          <w:p>
            <w:pPr>
              <w:pStyle w:val="18"/>
            </w:pPr>
            <w:r>
              <w:t>河北省基层政权建设管理办法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7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255" w:type="dxa"/>
            <w:shd w:val="clear" w:color="auto" w:fill="auto"/>
            <w:vAlign w:val="center"/>
          </w:tcPr>
          <w:p>
            <w:pPr>
              <w:pStyle w:val="18"/>
            </w:pPr>
            <w:r>
              <w:t>成本指标</w:t>
            </w:r>
          </w:p>
        </w:tc>
        <w:tc>
          <w:tcPr>
            <w:tcW w:w="2822" w:type="dxa"/>
            <w:shd w:val="clear" w:color="auto" w:fill="auto"/>
            <w:vAlign w:val="center"/>
          </w:tcPr>
          <w:p>
            <w:pPr>
              <w:pStyle w:val="18"/>
            </w:pPr>
            <w:r>
              <w:t>成本控制数</w:t>
            </w:r>
          </w:p>
        </w:tc>
        <w:tc>
          <w:tcPr>
            <w:tcW w:w="3819" w:type="dxa"/>
            <w:shd w:val="clear" w:color="auto" w:fill="auto"/>
            <w:vAlign w:val="center"/>
          </w:tcPr>
          <w:p>
            <w:pPr>
              <w:pStyle w:val="18"/>
            </w:pPr>
            <w:r>
              <w:t>每个工作人员办经费成本支出</w:t>
            </w:r>
          </w:p>
        </w:tc>
        <w:tc>
          <w:tcPr>
            <w:tcW w:w="1336" w:type="dxa"/>
            <w:shd w:val="clear" w:color="auto" w:fill="auto"/>
            <w:vAlign w:val="center"/>
          </w:tcPr>
          <w:p>
            <w:pPr>
              <w:pStyle w:val="18"/>
            </w:pPr>
            <w:r>
              <w:t>≤1万元</w:t>
            </w:r>
          </w:p>
        </w:tc>
        <w:tc>
          <w:tcPr>
            <w:tcW w:w="3151" w:type="dxa"/>
            <w:shd w:val="clear" w:color="auto" w:fill="auto"/>
            <w:vAlign w:val="center"/>
          </w:tcPr>
          <w:p>
            <w:pPr>
              <w:pStyle w:val="18"/>
            </w:pPr>
            <w:r>
              <w:t>河北省基层政权建设管理办法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7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255" w:type="dxa"/>
            <w:shd w:val="clear" w:color="auto" w:fill="auto"/>
            <w:vAlign w:val="center"/>
          </w:tcPr>
          <w:p>
            <w:pPr>
              <w:pStyle w:val="18"/>
            </w:pPr>
            <w:r>
              <w:t>社会效益指标</w:t>
            </w:r>
          </w:p>
        </w:tc>
        <w:tc>
          <w:tcPr>
            <w:tcW w:w="2822" w:type="dxa"/>
            <w:shd w:val="clear" w:color="auto" w:fill="auto"/>
            <w:vAlign w:val="center"/>
          </w:tcPr>
          <w:p>
            <w:pPr>
              <w:pStyle w:val="18"/>
            </w:pPr>
            <w:r>
              <w:t>推进基层政权建设工作完成率</w:t>
            </w:r>
          </w:p>
        </w:tc>
        <w:tc>
          <w:tcPr>
            <w:tcW w:w="3819" w:type="dxa"/>
            <w:shd w:val="clear" w:color="auto" w:fill="auto"/>
            <w:vAlign w:val="center"/>
          </w:tcPr>
          <w:p>
            <w:pPr>
              <w:pStyle w:val="18"/>
            </w:pPr>
            <w:r>
              <w:t>推进基层政权建设工作完成率</w:t>
            </w:r>
          </w:p>
        </w:tc>
        <w:tc>
          <w:tcPr>
            <w:tcW w:w="1336" w:type="dxa"/>
            <w:shd w:val="clear" w:color="auto" w:fill="auto"/>
            <w:vAlign w:val="center"/>
          </w:tcPr>
          <w:p>
            <w:pPr>
              <w:pStyle w:val="18"/>
            </w:pPr>
            <w:r>
              <w:t>100%</w:t>
            </w:r>
          </w:p>
        </w:tc>
        <w:tc>
          <w:tcPr>
            <w:tcW w:w="3151"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7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255" w:type="dxa"/>
            <w:shd w:val="clear" w:color="auto" w:fill="auto"/>
            <w:vAlign w:val="center"/>
          </w:tcPr>
          <w:p>
            <w:pPr>
              <w:pStyle w:val="18"/>
            </w:pPr>
            <w:r>
              <w:t>服务对象满意度指标</w:t>
            </w:r>
          </w:p>
        </w:tc>
        <w:tc>
          <w:tcPr>
            <w:tcW w:w="2822" w:type="dxa"/>
            <w:shd w:val="clear" w:color="auto" w:fill="auto"/>
            <w:vAlign w:val="center"/>
          </w:tcPr>
          <w:p>
            <w:pPr>
              <w:pStyle w:val="18"/>
            </w:pPr>
            <w:r>
              <w:t>工作人员满意度</w:t>
            </w:r>
          </w:p>
        </w:tc>
        <w:tc>
          <w:tcPr>
            <w:tcW w:w="3819" w:type="dxa"/>
            <w:shd w:val="clear" w:color="auto" w:fill="auto"/>
            <w:vAlign w:val="center"/>
          </w:tcPr>
          <w:p>
            <w:pPr>
              <w:pStyle w:val="18"/>
            </w:pPr>
            <w:r>
              <w:t>工作人员对基层政权建设工作满意和基本满意占调查对象的比率</w:t>
            </w:r>
          </w:p>
        </w:tc>
        <w:tc>
          <w:tcPr>
            <w:tcW w:w="1336" w:type="dxa"/>
            <w:shd w:val="clear" w:color="auto" w:fill="auto"/>
            <w:vAlign w:val="center"/>
          </w:tcPr>
          <w:p>
            <w:pPr>
              <w:pStyle w:val="18"/>
            </w:pPr>
            <w:r>
              <w:t>≥95%</w:t>
            </w:r>
          </w:p>
        </w:tc>
        <w:tc>
          <w:tcPr>
            <w:tcW w:w="3151" w:type="dxa"/>
            <w:shd w:val="clear" w:color="auto" w:fill="auto"/>
            <w:vAlign w:val="center"/>
          </w:tcPr>
          <w:p>
            <w:pPr>
              <w:pStyle w:val="18"/>
            </w:pPr>
            <w:r>
              <w:t>调查问卷</w:t>
            </w:r>
          </w:p>
        </w:tc>
      </w:tr>
    </w:tbl>
    <w:p>
      <w:pPr>
        <w:autoSpaceDE w:val="0"/>
        <w:autoSpaceDN w:val="0"/>
        <w:adjustRightInd w:val="0"/>
        <w:spacing w:line="584" w:lineRule="exact"/>
        <w:jc w:val="left"/>
        <w:rPr>
          <w:rFonts w:ascii="Times New Roman" w:hAnsi="黑体" w:eastAsia="黑体" w:cs="Times New Roman"/>
          <w:color w:val="FF0000"/>
          <w:sz w:val="44"/>
          <w:szCs w:val="44"/>
        </w:rPr>
      </w:pPr>
    </w:p>
    <w:p>
      <w:pPr>
        <w:numPr>
          <w:ilvl w:val="0"/>
          <w:numId w:val="1"/>
        </w:numPr>
        <w:ind w:firstLine="560"/>
        <w:outlineLvl w:val="3"/>
        <w:rPr>
          <w:rFonts w:hint="eastAsia" w:ascii="仿宋" w:hAnsi="仿宋" w:eastAsia="仿宋" w:cs="仿宋"/>
          <w:color w:val="000000"/>
          <w:sz w:val="28"/>
        </w:rPr>
      </w:pPr>
      <w:bookmarkStart w:id="14" w:name="_Toc_4_4_0000000020"/>
      <w:r>
        <w:rPr>
          <w:rFonts w:hint="eastAsia" w:ascii="仿宋" w:hAnsi="仿宋" w:eastAsia="仿宋" w:cs="仿宋"/>
          <w:color w:val="000000"/>
          <w:sz w:val="28"/>
        </w:rPr>
        <w:t>集中供养人员住院期间护理经费绩效目标表</w:t>
      </w:r>
      <w:bookmarkEnd w:id="14"/>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6"/>
        <w:gridCol w:w="1432"/>
        <w:gridCol w:w="1882"/>
        <w:gridCol w:w="2809"/>
        <w:gridCol w:w="1173"/>
        <w:gridCol w:w="50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56" w:type="dxa"/>
            <w:gridSpan w:val="5"/>
            <w:shd w:val="clear" w:color="auto" w:fill="auto"/>
            <w:vAlign w:val="center"/>
          </w:tcPr>
          <w:p>
            <w:pPr>
              <w:spacing w:line="584" w:lineRule="exact"/>
              <w:rPr>
                <w:rFonts w:ascii="Times New Roman" w:hAnsi="Times New Roman" w:eastAsia="仿宋_GB2312" w:cs="Times New Roman"/>
                <w:b/>
              </w:rPr>
            </w:pPr>
            <w:r>
              <w:t>通过项目实施，在集中供养的特困人员住院期间雇用护工，专门为特困人员提供陪护、买饭等照料服务。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3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8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17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06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32" w:type="dxa"/>
            <w:shd w:val="clear" w:color="auto" w:fill="auto"/>
            <w:vAlign w:val="center"/>
          </w:tcPr>
          <w:p>
            <w:pPr>
              <w:pStyle w:val="18"/>
            </w:pPr>
            <w:r>
              <w:t>数量指标</w:t>
            </w:r>
          </w:p>
        </w:tc>
        <w:tc>
          <w:tcPr>
            <w:tcW w:w="1882" w:type="dxa"/>
            <w:shd w:val="clear" w:color="auto" w:fill="auto"/>
            <w:vAlign w:val="center"/>
          </w:tcPr>
          <w:p>
            <w:pPr>
              <w:pStyle w:val="18"/>
            </w:pPr>
            <w:r>
              <w:t>购买服务数量</w:t>
            </w:r>
          </w:p>
        </w:tc>
        <w:tc>
          <w:tcPr>
            <w:tcW w:w="2809" w:type="dxa"/>
            <w:shd w:val="clear" w:color="auto" w:fill="auto"/>
            <w:vAlign w:val="center"/>
          </w:tcPr>
          <w:p>
            <w:pPr>
              <w:pStyle w:val="18"/>
            </w:pPr>
            <w:r>
              <w:t>常年雇用护工，全权负责集中供养住院期间的照护。</w:t>
            </w:r>
          </w:p>
        </w:tc>
        <w:tc>
          <w:tcPr>
            <w:tcW w:w="1173" w:type="dxa"/>
            <w:shd w:val="clear" w:color="auto" w:fill="auto"/>
            <w:vAlign w:val="center"/>
          </w:tcPr>
          <w:p>
            <w:pPr>
              <w:pStyle w:val="18"/>
            </w:pPr>
            <w:r>
              <w:t>≥4人</w:t>
            </w:r>
          </w:p>
        </w:tc>
        <w:tc>
          <w:tcPr>
            <w:tcW w:w="5060" w:type="dxa"/>
            <w:shd w:val="clear" w:color="auto" w:fill="auto"/>
            <w:vAlign w:val="center"/>
          </w:tcPr>
          <w:p>
            <w:pPr>
              <w:pStyle w:val="18"/>
            </w:pPr>
            <w:r>
              <w:t>三河市民政局《关于集中供养人员住院期间护理所需资金的请示》（三民[2019]91号）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32" w:type="dxa"/>
            <w:shd w:val="clear" w:color="auto" w:fill="auto"/>
            <w:vAlign w:val="center"/>
          </w:tcPr>
          <w:p>
            <w:pPr>
              <w:pStyle w:val="18"/>
            </w:pPr>
            <w:r>
              <w:t>质量指标</w:t>
            </w:r>
          </w:p>
        </w:tc>
        <w:tc>
          <w:tcPr>
            <w:tcW w:w="1882" w:type="dxa"/>
            <w:shd w:val="clear" w:color="auto" w:fill="auto"/>
            <w:vAlign w:val="center"/>
          </w:tcPr>
          <w:p>
            <w:pPr>
              <w:pStyle w:val="18"/>
            </w:pPr>
            <w:r>
              <w:t>发放精准率</w:t>
            </w:r>
          </w:p>
        </w:tc>
        <w:tc>
          <w:tcPr>
            <w:tcW w:w="2809" w:type="dxa"/>
            <w:shd w:val="clear" w:color="auto" w:fill="auto"/>
            <w:vAlign w:val="center"/>
          </w:tcPr>
          <w:p>
            <w:pPr>
              <w:pStyle w:val="18"/>
            </w:pPr>
            <w:r>
              <w:t>护理费合规支付占全部支付的比率</w:t>
            </w:r>
          </w:p>
        </w:tc>
        <w:tc>
          <w:tcPr>
            <w:tcW w:w="1173" w:type="dxa"/>
            <w:shd w:val="clear" w:color="auto" w:fill="auto"/>
            <w:vAlign w:val="center"/>
          </w:tcPr>
          <w:p>
            <w:pPr>
              <w:pStyle w:val="18"/>
            </w:pPr>
            <w:r>
              <w:t>100%</w:t>
            </w:r>
          </w:p>
        </w:tc>
        <w:tc>
          <w:tcPr>
            <w:tcW w:w="5060" w:type="dxa"/>
            <w:shd w:val="clear" w:color="auto" w:fill="auto"/>
            <w:vAlign w:val="center"/>
          </w:tcPr>
          <w:p>
            <w:pPr>
              <w:pStyle w:val="18"/>
            </w:pPr>
            <w:r>
              <w:t>三河市民政局《关于集中供养人员住院期间护理所需资金的请示》（三民[2019]91号）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32" w:type="dxa"/>
            <w:shd w:val="clear" w:color="auto" w:fill="auto"/>
            <w:vAlign w:val="center"/>
          </w:tcPr>
          <w:p>
            <w:pPr>
              <w:pStyle w:val="18"/>
            </w:pPr>
            <w:r>
              <w:t>时效指标</w:t>
            </w:r>
          </w:p>
        </w:tc>
        <w:tc>
          <w:tcPr>
            <w:tcW w:w="1882" w:type="dxa"/>
            <w:shd w:val="clear" w:color="auto" w:fill="auto"/>
            <w:vAlign w:val="center"/>
          </w:tcPr>
          <w:p>
            <w:pPr>
              <w:pStyle w:val="18"/>
            </w:pPr>
            <w:r>
              <w:t>发放完成时间</w:t>
            </w:r>
          </w:p>
        </w:tc>
        <w:tc>
          <w:tcPr>
            <w:tcW w:w="2809" w:type="dxa"/>
            <w:shd w:val="clear" w:color="auto" w:fill="auto"/>
            <w:vAlign w:val="center"/>
          </w:tcPr>
          <w:p>
            <w:pPr>
              <w:pStyle w:val="18"/>
            </w:pPr>
            <w:r>
              <w:t>每季度结算</w:t>
            </w:r>
          </w:p>
        </w:tc>
        <w:tc>
          <w:tcPr>
            <w:tcW w:w="1173" w:type="dxa"/>
            <w:shd w:val="clear" w:color="auto" w:fill="auto"/>
            <w:vAlign w:val="center"/>
          </w:tcPr>
          <w:p>
            <w:pPr>
              <w:pStyle w:val="18"/>
            </w:pPr>
            <w:r>
              <w:t>每季度结算</w:t>
            </w:r>
          </w:p>
        </w:tc>
        <w:tc>
          <w:tcPr>
            <w:tcW w:w="5060" w:type="dxa"/>
            <w:shd w:val="clear" w:color="auto" w:fill="auto"/>
            <w:vAlign w:val="center"/>
          </w:tcPr>
          <w:p>
            <w:pPr>
              <w:pStyle w:val="18"/>
            </w:pPr>
            <w:r>
              <w:t>三河市民政局《关于集中供养人员住院期间护理所需资金的请示》（三民[2019]91号）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32" w:type="dxa"/>
            <w:shd w:val="clear" w:color="auto" w:fill="auto"/>
            <w:vAlign w:val="center"/>
          </w:tcPr>
          <w:p>
            <w:pPr>
              <w:pStyle w:val="18"/>
            </w:pPr>
            <w:r>
              <w:t>成本指标</w:t>
            </w:r>
          </w:p>
        </w:tc>
        <w:tc>
          <w:tcPr>
            <w:tcW w:w="1882" w:type="dxa"/>
            <w:shd w:val="clear" w:color="auto" w:fill="auto"/>
            <w:vAlign w:val="center"/>
          </w:tcPr>
          <w:p>
            <w:pPr>
              <w:pStyle w:val="18"/>
            </w:pPr>
            <w:r>
              <w:t>购买服务数量</w:t>
            </w:r>
          </w:p>
        </w:tc>
        <w:tc>
          <w:tcPr>
            <w:tcW w:w="2809" w:type="dxa"/>
            <w:shd w:val="clear" w:color="auto" w:fill="auto"/>
            <w:vAlign w:val="center"/>
          </w:tcPr>
          <w:p>
            <w:pPr>
              <w:pStyle w:val="18"/>
            </w:pPr>
            <w:r>
              <w:t>服务费季度标准</w:t>
            </w:r>
          </w:p>
        </w:tc>
        <w:tc>
          <w:tcPr>
            <w:tcW w:w="1173" w:type="dxa"/>
            <w:shd w:val="clear" w:color="auto" w:fill="auto"/>
            <w:vAlign w:val="center"/>
          </w:tcPr>
          <w:p>
            <w:pPr>
              <w:pStyle w:val="18"/>
            </w:pPr>
            <w:r>
              <w:t>≤48000元/季度</w:t>
            </w:r>
          </w:p>
        </w:tc>
        <w:tc>
          <w:tcPr>
            <w:tcW w:w="5060" w:type="dxa"/>
            <w:shd w:val="clear" w:color="auto" w:fill="auto"/>
            <w:vAlign w:val="center"/>
          </w:tcPr>
          <w:p>
            <w:pPr>
              <w:pStyle w:val="18"/>
            </w:pPr>
            <w:r>
              <w:t>三河市民政局《关于集中供养人员住院期间护理所需资金的请示》（三民[2019]91号）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32" w:type="dxa"/>
            <w:shd w:val="clear" w:color="auto" w:fill="auto"/>
            <w:vAlign w:val="center"/>
          </w:tcPr>
          <w:p>
            <w:pPr>
              <w:pStyle w:val="18"/>
            </w:pPr>
            <w:r>
              <w:t>社会效益指标</w:t>
            </w:r>
          </w:p>
        </w:tc>
        <w:tc>
          <w:tcPr>
            <w:tcW w:w="1882" w:type="dxa"/>
            <w:shd w:val="clear" w:color="auto" w:fill="auto"/>
            <w:vAlign w:val="center"/>
          </w:tcPr>
          <w:p>
            <w:pPr>
              <w:pStyle w:val="18"/>
            </w:pPr>
            <w:r>
              <w:t>提高集中供养特困人员的生活水平</w:t>
            </w:r>
          </w:p>
        </w:tc>
        <w:tc>
          <w:tcPr>
            <w:tcW w:w="2809" w:type="dxa"/>
            <w:shd w:val="clear" w:color="auto" w:fill="auto"/>
            <w:vAlign w:val="center"/>
          </w:tcPr>
          <w:p>
            <w:pPr>
              <w:pStyle w:val="18"/>
            </w:pPr>
            <w:r>
              <w:t>集中供养特困人员的生活水平得到有效改善</w:t>
            </w:r>
          </w:p>
        </w:tc>
        <w:tc>
          <w:tcPr>
            <w:tcW w:w="1173" w:type="dxa"/>
            <w:shd w:val="clear" w:color="auto" w:fill="auto"/>
            <w:vAlign w:val="center"/>
          </w:tcPr>
          <w:p>
            <w:pPr>
              <w:pStyle w:val="18"/>
            </w:pPr>
            <w:r>
              <w:t>明显改善</w:t>
            </w:r>
          </w:p>
        </w:tc>
        <w:tc>
          <w:tcPr>
            <w:tcW w:w="5060" w:type="dxa"/>
            <w:shd w:val="clear" w:color="auto" w:fill="auto"/>
            <w:vAlign w:val="center"/>
          </w:tcPr>
          <w:p>
            <w:pPr>
              <w:pStyle w:val="18"/>
            </w:pPr>
            <w:r>
              <w:t>三河市民政局《关于集中供养人员住院期间护理所需资金的请示》（三民[2019]91号）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32" w:type="dxa"/>
            <w:shd w:val="clear" w:color="auto" w:fill="auto"/>
            <w:vAlign w:val="center"/>
          </w:tcPr>
          <w:p>
            <w:pPr>
              <w:pStyle w:val="18"/>
            </w:pPr>
            <w:r>
              <w:t>服务对象满意度指标</w:t>
            </w:r>
          </w:p>
        </w:tc>
        <w:tc>
          <w:tcPr>
            <w:tcW w:w="1882" w:type="dxa"/>
            <w:shd w:val="clear" w:color="auto" w:fill="auto"/>
            <w:vAlign w:val="center"/>
          </w:tcPr>
          <w:p>
            <w:pPr>
              <w:pStyle w:val="18"/>
            </w:pPr>
            <w:r>
              <w:t>集中供养特困人员的满意率</w:t>
            </w:r>
          </w:p>
        </w:tc>
        <w:tc>
          <w:tcPr>
            <w:tcW w:w="2809" w:type="dxa"/>
            <w:shd w:val="clear" w:color="auto" w:fill="auto"/>
            <w:vAlign w:val="center"/>
          </w:tcPr>
          <w:p>
            <w:pPr>
              <w:pStyle w:val="18"/>
            </w:pPr>
            <w:r>
              <w:t>满意人数占参加测评人员的比率</w:t>
            </w:r>
          </w:p>
        </w:tc>
        <w:tc>
          <w:tcPr>
            <w:tcW w:w="1173" w:type="dxa"/>
            <w:shd w:val="clear" w:color="auto" w:fill="auto"/>
            <w:vAlign w:val="center"/>
          </w:tcPr>
          <w:p>
            <w:pPr>
              <w:pStyle w:val="18"/>
            </w:pPr>
            <w:r>
              <w:t>≥90%</w:t>
            </w:r>
          </w:p>
        </w:tc>
        <w:tc>
          <w:tcPr>
            <w:tcW w:w="5060" w:type="dxa"/>
            <w:shd w:val="clear" w:color="auto" w:fill="auto"/>
            <w:vAlign w:val="center"/>
          </w:tcPr>
          <w:p>
            <w:pPr>
              <w:pStyle w:val="18"/>
            </w:pPr>
            <w:r>
              <w:t>调查问卷</w:t>
            </w:r>
          </w:p>
        </w:tc>
      </w:tr>
    </w:tbl>
    <w:p>
      <w:pPr>
        <w:widowControl w:val="0"/>
        <w:numPr>
          <w:ilvl w:val="0"/>
          <w:numId w:val="0"/>
        </w:numPr>
        <w:jc w:val="both"/>
        <w:outlineLvl w:val="3"/>
        <w:rPr>
          <w:rFonts w:ascii="方正仿宋_GBK" w:hAnsi="方正仿宋_GBK" w:eastAsia="方正仿宋_GBK" w:cs="方正仿宋_GBK"/>
          <w:color w:val="000000"/>
          <w:sz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3"/>
        <w:rPr>
          <w:rFonts w:hint="eastAsia" w:ascii="仿宋" w:hAnsi="仿宋" w:eastAsia="仿宋" w:cs="仿宋"/>
          <w:color w:val="FF0000"/>
          <w:sz w:val="28"/>
          <w:szCs w:val="28"/>
        </w:rPr>
      </w:pPr>
      <w:bookmarkStart w:id="15" w:name="_Toc_4_4_0000000021"/>
      <w:r>
        <w:rPr>
          <w:rFonts w:hint="eastAsia" w:ascii="仿宋" w:hAnsi="仿宋" w:eastAsia="仿宋" w:cs="仿宋"/>
          <w:color w:val="000000"/>
          <w:sz w:val="28"/>
          <w:szCs w:val="28"/>
        </w:rPr>
        <w:t>18.集中供养人员住院期间护理经费绩效目标表</w:t>
      </w:r>
      <w:bookmarkEnd w:id="15"/>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6"/>
        <w:gridCol w:w="1432"/>
        <w:gridCol w:w="1882"/>
        <w:gridCol w:w="2809"/>
        <w:gridCol w:w="1173"/>
        <w:gridCol w:w="50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56" w:type="dxa"/>
            <w:gridSpan w:val="5"/>
            <w:shd w:val="clear" w:color="auto" w:fill="auto"/>
            <w:vAlign w:val="center"/>
          </w:tcPr>
          <w:p>
            <w:pPr>
              <w:spacing w:line="584" w:lineRule="exact"/>
              <w:rPr>
                <w:rFonts w:ascii="Times New Roman" w:hAnsi="Times New Roman" w:eastAsia="仿宋_GB2312" w:cs="Times New Roman"/>
                <w:b/>
              </w:rPr>
            </w:pPr>
            <w:r>
              <w:t>通过项目实施，在集中供养的特困人员住院期间雇用护工，专门为特困人员提供陪护、买饭等照料服务。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3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8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17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06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32" w:type="dxa"/>
            <w:shd w:val="clear" w:color="auto" w:fill="auto"/>
            <w:vAlign w:val="center"/>
          </w:tcPr>
          <w:p>
            <w:pPr>
              <w:pStyle w:val="18"/>
            </w:pPr>
            <w:r>
              <w:t>数量指标</w:t>
            </w:r>
          </w:p>
        </w:tc>
        <w:tc>
          <w:tcPr>
            <w:tcW w:w="1882" w:type="dxa"/>
            <w:shd w:val="clear" w:color="auto" w:fill="auto"/>
            <w:vAlign w:val="center"/>
          </w:tcPr>
          <w:p>
            <w:pPr>
              <w:pStyle w:val="18"/>
            </w:pPr>
            <w:r>
              <w:t>购买服务数量</w:t>
            </w:r>
          </w:p>
        </w:tc>
        <w:tc>
          <w:tcPr>
            <w:tcW w:w="2809" w:type="dxa"/>
            <w:shd w:val="clear" w:color="auto" w:fill="auto"/>
            <w:vAlign w:val="center"/>
          </w:tcPr>
          <w:p>
            <w:pPr>
              <w:pStyle w:val="18"/>
            </w:pPr>
            <w:r>
              <w:t>常年雇用护工，全权负责集中供养住院期间的照护。</w:t>
            </w:r>
          </w:p>
        </w:tc>
        <w:tc>
          <w:tcPr>
            <w:tcW w:w="1173" w:type="dxa"/>
            <w:shd w:val="clear" w:color="auto" w:fill="auto"/>
            <w:vAlign w:val="center"/>
          </w:tcPr>
          <w:p>
            <w:pPr>
              <w:pStyle w:val="18"/>
            </w:pPr>
            <w:r>
              <w:t>≥4人</w:t>
            </w:r>
          </w:p>
        </w:tc>
        <w:tc>
          <w:tcPr>
            <w:tcW w:w="5060" w:type="dxa"/>
            <w:shd w:val="clear" w:color="auto" w:fill="auto"/>
            <w:vAlign w:val="center"/>
          </w:tcPr>
          <w:p>
            <w:pPr>
              <w:pStyle w:val="18"/>
            </w:pPr>
            <w:r>
              <w:t>三河市民政局《关于集中供养人员住院期间护理所需资金的请示》（三民[2019]91号）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32" w:type="dxa"/>
            <w:shd w:val="clear" w:color="auto" w:fill="auto"/>
            <w:vAlign w:val="center"/>
          </w:tcPr>
          <w:p>
            <w:pPr>
              <w:pStyle w:val="18"/>
            </w:pPr>
            <w:r>
              <w:t>质量指标</w:t>
            </w:r>
          </w:p>
        </w:tc>
        <w:tc>
          <w:tcPr>
            <w:tcW w:w="1882" w:type="dxa"/>
            <w:shd w:val="clear" w:color="auto" w:fill="auto"/>
            <w:vAlign w:val="center"/>
          </w:tcPr>
          <w:p>
            <w:pPr>
              <w:pStyle w:val="18"/>
            </w:pPr>
            <w:r>
              <w:t>发放精准率</w:t>
            </w:r>
          </w:p>
        </w:tc>
        <w:tc>
          <w:tcPr>
            <w:tcW w:w="2809" w:type="dxa"/>
            <w:shd w:val="clear" w:color="auto" w:fill="auto"/>
            <w:vAlign w:val="center"/>
          </w:tcPr>
          <w:p>
            <w:pPr>
              <w:pStyle w:val="18"/>
            </w:pPr>
            <w:r>
              <w:t>护理费合规支付占全部支付的比率</w:t>
            </w:r>
          </w:p>
        </w:tc>
        <w:tc>
          <w:tcPr>
            <w:tcW w:w="1173" w:type="dxa"/>
            <w:shd w:val="clear" w:color="auto" w:fill="auto"/>
            <w:vAlign w:val="center"/>
          </w:tcPr>
          <w:p>
            <w:pPr>
              <w:pStyle w:val="18"/>
            </w:pPr>
            <w:r>
              <w:t>100%</w:t>
            </w:r>
          </w:p>
        </w:tc>
        <w:tc>
          <w:tcPr>
            <w:tcW w:w="5060" w:type="dxa"/>
            <w:shd w:val="clear" w:color="auto" w:fill="auto"/>
            <w:vAlign w:val="center"/>
          </w:tcPr>
          <w:p>
            <w:pPr>
              <w:pStyle w:val="18"/>
            </w:pPr>
            <w:r>
              <w:t>三河市民政局《关于集中供养人员住院期间护理所需资金的请示》（三民[2019]91号）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32" w:type="dxa"/>
            <w:shd w:val="clear" w:color="auto" w:fill="auto"/>
            <w:vAlign w:val="center"/>
          </w:tcPr>
          <w:p>
            <w:pPr>
              <w:pStyle w:val="18"/>
            </w:pPr>
            <w:r>
              <w:t>时效指标</w:t>
            </w:r>
          </w:p>
        </w:tc>
        <w:tc>
          <w:tcPr>
            <w:tcW w:w="1882" w:type="dxa"/>
            <w:shd w:val="clear" w:color="auto" w:fill="auto"/>
            <w:vAlign w:val="center"/>
          </w:tcPr>
          <w:p>
            <w:pPr>
              <w:pStyle w:val="18"/>
            </w:pPr>
            <w:r>
              <w:t>发放完成时间</w:t>
            </w:r>
          </w:p>
        </w:tc>
        <w:tc>
          <w:tcPr>
            <w:tcW w:w="2809" w:type="dxa"/>
            <w:shd w:val="clear" w:color="auto" w:fill="auto"/>
            <w:vAlign w:val="center"/>
          </w:tcPr>
          <w:p>
            <w:pPr>
              <w:pStyle w:val="18"/>
            </w:pPr>
            <w:r>
              <w:t>每季度结算</w:t>
            </w:r>
          </w:p>
        </w:tc>
        <w:tc>
          <w:tcPr>
            <w:tcW w:w="1173" w:type="dxa"/>
            <w:shd w:val="clear" w:color="auto" w:fill="auto"/>
            <w:vAlign w:val="center"/>
          </w:tcPr>
          <w:p>
            <w:pPr>
              <w:pStyle w:val="18"/>
            </w:pPr>
            <w:r>
              <w:t>每季度结算</w:t>
            </w:r>
          </w:p>
        </w:tc>
        <w:tc>
          <w:tcPr>
            <w:tcW w:w="5060" w:type="dxa"/>
            <w:shd w:val="clear" w:color="auto" w:fill="auto"/>
            <w:vAlign w:val="center"/>
          </w:tcPr>
          <w:p>
            <w:pPr>
              <w:pStyle w:val="18"/>
            </w:pPr>
            <w:r>
              <w:t>三河市民政局《关于集中供养人员住院期间护理所需资金的请示》（三民[2019]91号）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32" w:type="dxa"/>
            <w:shd w:val="clear" w:color="auto" w:fill="auto"/>
            <w:vAlign w:val="center"/>
          </w:tcPr>
          <w:p>
            <w:pPr>
              <w:pStyle w:val="18"/>
            </w:pPr>
            <w:r>
              <w:t>成本指标</w:t>
            </w:r>
          </w:p>
        </w:tc>
        <w:tc>
          <w:tcPr>
            <w:tcW w:w="1882" w:type="dxa"/>
            <w:shd w:val="clear" w:color="auto" w:fill="auto"/>
            <w:vAlign w:val="center"/>
          </w:tcPr>
          <w:p>
            <w:pPr>
              <w:pStyle w:val="18"/>
            </w:pPr>
            <w:r>
              <w:t>购买服务数量</w:t>
            </w:r>
          </w:p>
        </w:tc>
        <w:tc>
          <w:tcPr>
            <w:tcW w:w="2809" w:type="dxa"/>
            <w:shd w:val="clear" w:color="auto" w:fill="auto"/>
            <w:vAlign w:val="center"/>
          </w:tcPr>
          <w:p>
            <w:pPr>
              <w:pStyle w:val="18"/>
            </w:pPr>
            <w:r>
              <w:t>服务费季度标准</w:t>
            </w:r>
          </w:p>
        </w:tc>
        <w:tc>
          <w:tcPr>
            <w:tcW w:w="1173" w:type="dxa"/>
            <w:shd w:val="clear" w:color="auto" w:fill="auto"/>
            <w:vAlign w:val="center"/>
          </w:tcPr>
          <w:p>
            <w:pPr>
              <w:pStyle w:val="18"/>
            </w:pPr>
            <w:r>
              <w:t>≤48000元/季度</w:t>
            </w:r>
          </w:p>
        </w:tc>
        <w:tc>
          <w:tcPr>
            <w:tcW w:w="5060" w:type="dxa"/>
            <w:shd w:val="clear" w:color="auto" w:fill="auto"/>
            <w:vAlign w:val="center"/>
          </w:tcPr>
          <w:p>
            <w:pPr>
              <w:pStyle w:val="18"/>
            </w:pPr>
            <w:r>
              <w:t>三河市民政局《关于集中供养人员住院期间护理所需资金的请示》（三民[2019]91号）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32" w:type="dxa"/>
            <w:shd w:val="clear" w:color="auto" w:fill="auto"/>
            <w:vAlign w:val="center"/>
          </w:tcPr>
          <w:p>
            <w:pPr>
              <w:pStyle w:val="18"/>
            </w:pPr>
            <w:r>
              <w:t>社会效益指标</w:t>
            </w:r>
          </w:p>
        </w:tc>
        <w:tc>
          <w:tcPr>
            <w:tcW w:w="1882" w:type="dxa"/>
            <w:shd w:val="clear" w:color="auto" w:fill="auto"/>
            <w:vAlign w:val="center"/>
          </w:tcPr>
          <w:p>
            <w:pPr>
              <w:pStyle w:val="18"/>
            </w:pPr>
            <w:r>
              <w:t>提高集中供养特困人员的生活水平</w:t>
            </w:r>
          </w:p>
        </w:tc>
        <w:tc>
          <w:tcPr>
            <w:tcW w:w="2809" w:type="dxa"/>
            <w:shd w:val="clear" w:color="auto" w:fill="auto"/>
            <w:vAlign w:val="center"/>
          </w:tcPr>
          <w:p>
            <w:pPr>
              <w:pStyle w:val="18"/>
            </w:pPr>
            <w:r>
              <w:t>集中供养特困人员的生活水平得到有效改善</w:t>
            </w:r>
          </w:p>
        </w:tc>
        <w:tc>
          <w:tcPr>
            <w:tcW w:w="1173" w:type="dxa"/>
            <w:shd w:val="clear" w:color="auto" w:fill="auto"/>
            <w:vAlign w:val="center"/>
          </w:tcPr>
          <w:p>
            <w:pPr>
              <w:pStyle w:val="18"/>
            </w:pPr>
            <w:r>
              <w:t>明显改善</w:t>
            </w:r>
          </w:p>
        </w:tc>
        <w:tc>
          <w:tcPr>
            <w:tcW w:w="5060" w:type="dxa"/>
            <w:shd w:val="clear" w:color="auto" w:fill="auto"/>
            <w:vAlign w:val="center"/>
          </w:tcPr>
          <w:p>
            <w:pPr>
              <w:pStyle w:val="18"/>
            </w:pPr>
            <w:r>
              <w:t>三河市民政局《关于集中供养人员住院期间护理所需资金的请示》（三民[2019]91号）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32" w:type="dxa"/>
            <w:shd w:val="clear" w:color="auto" w:fill="auto"/>
            <w:vAlign w:val="center"/>
          </w:tcPr>
          <w:p>
            <w:pPr>
              <w:pStyle w:val="18"/>
            </w:pPr>
            <w:r>
              <w:t>服务对象满意度指标</w:t>
            </w:r>
          </w:p>
        </w:tc>
        <w:tc>
          <w:tcPr>
            <w:tcW w:w="1882" w:type="dxa"/>
            <w:shd w:val="clear" w:color="auto" w:fill="auto"/>
            <w:vAlign w:val="center"/>
          </w:tcPr>
          <w:p>
            <w:pPr>
              <w:pStyle w:val="18"/>
            </w:pPr>
            <w:r>
              <w:t>集中供养特困人员的满意率</w:t>
            </w:r>
          </w:p>
        </w:tc>
        <w:tc>
          <w:tcPr>
            <w:tcW w:w="2809" w:type="dxa"/>
            <w:shd w:val="clear" w:color="auto" w:fill="auto"/>
            <w:vAlign w:val="center"/>
          </w:tcPr>
          <w:p>
            <w:pPr>
              <w:pStyle w:val="18"/>
            </w:pPr>
            <w:r>
              <w:t>满意人数占参加测评人员的比率</w:t>
            </w:r>
          </w:p>
        </w:tc>
        <w:tc>
          <w:tcPr>
            <w:tcW w:w="1173" w:type="dxa"/>
            <w:shd w:val="clear" w:color="auto" w:fill="auto"/>
            <w:vAlign w:val="center"/>
          </w:tcPr>
          <w:p>
            <w:pPr>
              <w:pStyle w:val="18"/>
            </w:pPr>
            <w:r>
              <w:t>≥90%</w:t>
            </w:r>
          </w:p>
        </w:tc>
        <w:tc>
          <w:tcPr>
            <w:tcW w:w="5060" w:type="dxa"/>
            <w:shd w:val="clear" w:color="auto" w:fill="auto"/>
            <w:vAlign w:val="center"/>
          </w:tcPr>
          <w:p>
            <w:pPr>
              <w:pStyle w:val="18"/>
            </w:pPr>
            <w:r>
              <w:t>调查问卷</w:t>
            </w:r>
          </w:p>
        </w:tc>
      </w:tr>
    </w:tbl>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3"/>
        <w:rPr>
          <w:rFonts w:hint="eastAsia" w:ascii="仿宋" w:hAnsi="仿宋" w:eastAsia="仿宋" w:cs="仿宋"/>
          <w:color w:val="FF0000"/>
          <w:sz w:val="28"/>
          <w:szCs w:val="28"/>
        </w:rPr>
      </w:pPr>
      <w:bookmarkStart w:id="16" w:name="_Toc_4_4_0000000022"/>
      <w:r>
        <w:rPr>
          <w:rFonts w:hint="eastAsia" w:ascii="仿宋" w:hAnsi="仿宋" w:eastAsia="仿宋" w:cs="仿宋"/>
          <w:color w:val="000000"/>
          <w:sz w:val="28"/>
          <w:szCs w:val="28"/>
        </w:rPr>
        <w:t>19.困境儿童和困境家庭儿童基本生活保障资金全额保障绩效目标表</w:t>
      </w:r>
      <w:bookmarkEnd w:id="16"/>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6"/>
        <w:gridCol w:w="1282"/>
        <w:gridCol w:w="1991"/>
        <w:gridCol w:w="2823"/>
        <w:gridCol w:w="1104"/>
        <w:gridCol w:w="54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56" w:type="dxa"/>
            <w:gridSpan w:val="5"/>
            <w:shd w:val="clear" w:color="auto" w:fill="auto"/>
            <w:vAlign w:val="center"/>
          </w:tcPr>
          <w:p>
            <w:pPr>
              <w:spacing w:line="584" w:lineRule="exact"/>
              <w:rPr>
                <w:rFonts w:ascii="Times New Roman" w:hAnsi="Times New Roman" w:eastAsia="仿宋_GB2312" w:cs="Times New Roman"/>
                <w:b/>
              </w:rPr>
            </w:pPr>
            <w:r>
              <w:t>通过项目的实施，按月足额为困境</w:t>
            </w:r>
            <w:r>
              <w:rPr>
                <w:rFonts w:hint="eastAsia"/>
                <w:lang w:eastAsia="zh-CN"/>
              </w:rPr>
              <w:t>儿童</w:t>
            </w:r>
            <w:r>
              <w:t>发放基本生活费，保障其基本生活。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28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9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10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4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6"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282" w:type="dxa"/>
            <w:shd w:val="clear" w:color="auto" w:fill="auto"/>
            <w:vAlign w:val="center"/>
          </w:tcPr>
          <w:p>
            <w:pPr>
              <w:pStyle w:val="18"/>
            </w:pPr>
            <w:r>
              <w:t>数量指标</w:t>
            </w:r>
          </w:p>
        </w:tc>
        <w:tc>
          <w:tcPr>
            <w:tcW w:w="1991" w:type="dxa"/>
            <w:shd w:val="clear" w:color="auto" w:fill="auto"/>
            <w:vAlign w:val="center"/>
          </w:tcPr>
          <w:p>
            <w:pPr>
              <w:pStyle w:val="18"/>
            </w:pPr>
            <w:r>
              <w:t>补助人数</w:t>
            </w:r>
          </w:p>
        </w:tc>
        <w:tc>
          <w:tcPr>
            <w:tcW w:w="2823" w:type="dxa"/>
            <w:shd w:val="clear" w:color="auto" w:fill="auto"/>
            <w:vAlign w:val="center"/>
          </w:tcPr>
          <w:p>
            <w:pPr>
              <w:pStyle w:val="18"/>
            </w:pPr>
            <w:r>
              <w:t>实际发放的补助人数</w:t>
            </w:r>
          </w:p>
        </w:tc>
        <w:tc>
          <w:tcPr>
            <w:tcW w:w="1104" w:type="dxa"/>
            <w:shd w:val="clear" w:color="auto" w:fill="auto"/>
            <w:vAlign w:val="center"/>
          </w:tcPr>
          <w:p>
            <w:pPr>
              <w:pStyle w:val="18"/>
            </w:pPr>
            <w:r>
              <w:t>≥400人</w:t>
            </w:r>
          </w:p>
        </w:tc>
        <w:tc>
          <w:tcPr>
            <w:tcW w:w="5456"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《三河市关于开展适度普惠型儿童福利制度建设工作的实施方案》、三河市人民政府常务会议纪要（2016.12.14）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282" w:type="dxa"/>
            <w:shd w:val="clear" w:color="auto" w:fill="auto"/>
            <w:vAlign w:val="center"/>
          </w:tcPr>
          <w:p>
            <w:pPr>
              <w:pStyle w:val="18"/>
            </w:pPr>
            <w:r>
              <w:t>质量指标</w:t>
            </w:r>
          </w:p>
        </w:tc>
        <w:tc>
          <w:tcPr>
            <w:tcW w:w="1991" w:type="dxa"/>
            <w:shd w:val="clear" w:color="auto" w:fill="auto"/>
            <w:vAlign w:val="center"/>
          </w:tcPr>
          <w:p>
            <w:pPr>
              <w:pStyle w:val="18"/>
            </w:pPr>
            <w:r>
              <w:t>应补尽补率</w:t>
            </w:r>
          </w:p>
        </w:tc>
        <w:tc>
          <w:tcPr>
            <w:tcW w:w="2823" w:type="dxa"/>
            <w:shd w:val="clear" w:color="auto" w:fill="auto"/>
            <w:vAlign w:val="center"/>
          </w:tcPr>
          <w:p>
            <w:pPr>
              <w:pStyle w:val="18"/>
            </w:pPr>
            <w:r>
              <w:t>实</w:t>
            </w:r>
            <w:r>
              <w:rPr>
                <w:rFonts w:hint="eastAsia"/>
                <w:lang w:eastAsia="zh-CN"/>
              </w:rPr>
              <w:t>际</w:t>
            </w:r>
            <w:r>
              <w:t>发放基本生活费人数占应发放基本生活费人数的比率</w:t>
            </w:r>
          </w:p>
        </w:tc>
        <w:tc>
          <w:tcPr>
            <w:tcW w:w="1104" w:type="dxa"/>
            <w:shd w:val="clear" w:color="auto" w:fill="auto"/>
            <w:vAlign w:val="center"/>
          </w:tcPr>
          <w:p>
            <w:pPr>
              <w:pStyle w:val="18"/>
            </w:pPr>
            <w:r>
              <w:t>100%</w:t>
            </w:r>
          </w:p>
        </w:tc>
        <w:tc>
          <w:tcPr>
            <w:tcW w:w="5456"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《三河市关于开展适度普惠型儿童福利制度建设工作的实施方案》、三河市人民政府常务会议纪要（2016.12.14）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282" w:type="dxa"/>
            <w:shd w:val="clear" w:color="auto" w:fill="auto"/>
            <w:vAlign w:val="center"/>
          </w:tcPr>
          <w:p>
            <w:pPr>
              <w:pStyle w:val="18"/>
            </w:pPr>
            <w:r>
              <w:t>时效指标</w:t>
            </w:r>
          </w:p>
        </w:tc>
        <w:tc>
          <w:tcPr>
            <w:tcW w:w="1991" w:type="dxa"/>
            <w:shd w:val="clear" w:color="auto" w:fill="auto"/>
            <w:vAlign w:val="center"/>
          </w:tcPr>
          <w:p>
            <w:pPr>
              <w:pStyle w:val="18"/>
            </w:pPr>
            <w:r>
              <w:t>资金支付完成时间</w:t>
            </w:r>
          </w:p>
        </w:tc>
        <w:tc>
          <w:tcPr>
            <w:tcW w:w="2823" w:type="dxa"/>
            <w:shd w:val="clear" w:color="auto" w:fill="auto"/>
            <w:vAlign w:val="center"/>
          </w:tcPr>
          <w:p>
            <w:pPr>
              <w:pStyle w:val="18"/>
            </w:pPr>
            <w:r>
              <w:t>资金支付完成时间</w:t>
            </w:r>
          </w:p>
        </w:tc>
        <w:tc>
          <w:tcPr>
            <w:tcW w:w="1104" w:type="dxa"/>
            <w:shd w:val="clear" w:color="auto" w:fill="auto"/>
            <w:vAlign w:val="center"/>
          </w:tcPr>
          <w:p>
            <w:pPr>
              <w:pStyle w:val="18"/>
            </w:pPr>
            <w:r>
              <w:t>≤12月</w:t>
            </w:r>
          </w:p>
        </w:tc>
        <w:tc>
          <w:tcPr>
            <w:tcW w:w="5456"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《三河市关于开展适度普惠型儿童福利制度建设工作的实施方案》、三河市人民政府常务会议纪要（2016.12.14）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282" w:type="dxa"/>
            <w:shd w:val="clear" w:color="auto" w:fill="auto"/>
            <w:vAlign w:val="center"/>
          </w:tcPr>
          <w:p>
            <w:pPr>
              <w:pStyle w:val="18"/>
            </w:pPr>
            <w:r>
              <w:t>成本指标</w:t>
            </w:r>
          </w:p>
        </w:tc>
        <w:tc>
          <w:tcPr>
            <w:tcW w:w="1991" w:type="dxa"/>
            <w:shd w:val="clear" w:color="auto" w:fill="auto"/>
            <w:vAlign w:val="center"/>
          </w:tcPr>
          <w:p>
            <w:pPr>
              <w:pStyle w:val="18"/>
            </w:pPr>
            <w:r>
              <w:t>成本控制数</w:t>
            </w:r>
          </w:p>
        </w:tc>
        <w:tc>
          <w:tcPr>
            <w:tcW w:w="2823" w:type="dxa"/>
            <w:shd w:val="clear" w:color="auto" w:fill="auto"/>
            <w:vAlign w:val="center"/>
          </w:tcPr>
          <w:p>
            <w:pPr>
              <w:pStyle w:val="18"/>
            </w:pPr>
            <w:r>
              <w:t>月人均发放标准</w:t>
            </w:r>
          </w:p>
        </w:tc>
        <w:tc>
          <w:tcPr>
            <w:tcW w:w="1104" w:type="dxa"/>
            <w:shd w:val="clear" w:color="auto" w:fill="auto"/>
            <w:vAlign w:val="center"/>
          </w:tcPr>
          <w:p>
            <w:pPr>
              <w:pStyle w:val="18"/>
            </w:pPr>
            <w:r>
              <w:t>≤800元</w:t>
            </w:r>
          </w:p>
        </w:tc>
        <w:tc>
          <w:tcPr>
            <w:tcW w:w="5456"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《三河市关于开展适度普惠型儿童福利制度建设工作的实施方案》、三河市人民政府常务会议纪要（2016.12.14）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6"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282" w:type="dxa"/>
            <w:shd w:val="clear" w:color="auto" w:fill="auto"/>
            <w:vAlign w:val="center"/>
          </w:tcPr>
          <w:p>
            <w:pPr>
              <w:pStyle w:val="18"/>
            </w:pPr>
            <w:r>
              <w:t>社会效益指标</w:t>
            </w:r>
          </w:p>
        </w:tc>
        <w:tc>
          <w:tcPr>
            <w:tcW w:w="1991" w:type="dxa"/>
            <w:shd w:val="clear" w:color="auto" w:fill="auto"/>
            <w:vAlign w:val="center"/>
          </w:tcPr>
          <w:p>
            <w:pPr>
              <w:pStyle w:val="18"/>
            </w:pPr>
            <w:r>
              <w:t>为民服务质量持续提升</w:t>
            </w:r>
          </w:p>
        </w:tc>
        <w:tc>
          <w:tcPr>
            <w:tcW w:w="2823" w:type="dxa"/>
            <w:shd w:val="clear" w:color="auto" w:fill="auto"/>
            <w:vAlign w:val="center"/>
          </w:tcPr>
          <w:p>
            <w:pPr>
              <w:pStyle w:val="18"/>
            </w:pPr>
            <w:r>
              <w:t>为民服务质量持续提升</w:t>
            </w:r>
          </w:p>
        </w:tc>
        <w:tc>
          <w:tcPr>
            <w:tcW w:w="1104" w:type="dxa"/>
            <w:shd w:val="clear" w:color="auto" w:fill="auto"/>
            <w:vAlign w:val="center"/>
          </w:tcPr>
          <w:p>
            <w:pPr>
              <w:pStyle w:val="18"/>
            </w:pPr>
            <w:r>
              <w:t>持续提升</w:t>
            </w:r>
          </w:p>
        </w:tc>
        <w:tc>
          <w:tcPr>
            <w:tcW w:w="5456"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《三河市关于开展适度普惠型儿童福利制度建设工作的实施方案》、三河市人民政府常务会议纪要（2016.12.14）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6"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282" w:type="dxa"/>
            <w:shd w:val="clear" w:color="auto" w:fill="auto"/>
            <w:vAlign w:val="center"/>
          </w:tcPr>
          <w:p>
            <w:pPr>
              <w:pStyle w:val="18"/>
            </w:pPr>
            <w:r>
              <w:t>服务对象满意度指标</w:t>
            </w:r>
          </w:p>
        </w:tc>
        <w:tc>
          <w:tcPr>
            <w:tcW w:w="1991" w:type="dxa"/>
            <w:shd w:val="clear" w:color="auto" w:fill="auto"/>
            <w:vAlign w:val="center"/>
          </w:tcPr>
          <w:p>
            <w:pPr>
              <w:pStyle w:val="18"/>
            </w:pPr>
            <w:r>
              <w:t>困难儿童满意度</w:t>
            </w:r>
          </w:p>
        </w:tc>
        <w:tc>
          <w:tcPr>
            <w:tcW w:w="2823" w:type="dxa"/>
            <w:shd w:val="clear" w:color="auto" w:fill="auto"/>
            <w:vAlign w:val="center"/>
          </w:tcPr>
          <w:p>
            <w:pPr>
              <w:pStyle w:val="18"/>
            </w:pPr>
            <w:r>
              <w:t>困境儿童和困境家庭儿童对生活质量的满意程度</w:t>
            </w:r>
          </w:p>
        </w:tc>
        <w:tc>
          <w:tcPr>
            <w:tcW w:w="1104" w:type="dxa"/>
            <w:shd w:val="clear" w:color="auto" w:fill="auto"/>
            <w:vAlign w:val="center"/>
          </w:tcPr>
          <w:p>
            <w:pPr>
              <w:pStyle w:val="18"/>
            </w:pPr>
            <w:r>
              <w:t>≥90%</w:t>
            </w:r>
          </w:p>
        </w:tc>
        <w:tc>
          <w:tcPr>
            <w:tcW w:w="5456" w:type="dxa"/>
            <w:shd w:val="clear" w:color="auto" w:fill="auto"/>
            <w:vAlign w:val="center"/>
          </w:tcPr>
          <w:p>
            <w:pPr>
              <w:pStyle w:val="18"/>
            </w:pPr>
            <w:r>
              <w:t>调查问卷</w:t>
            </w:r>
          </w:p>
        </w:tc>
      </w:tr>
    </w:tbl>
    <w:p>
      <w:pPr>
        <w:ind w:firstLine="560" w:firstLineChars="200"/>
        <w:outlineLvl w:val="3"/>
        <w:rPr>
          <w:rFonts w:hint="eastAsia" w:ascii="仿宋" w:hAnsi="仿宋" w:eastAsia="仿宋" w:cs="仿宋"/>
          <w:sz w:val="28"/>
          <w:szCs w:val="28"/>
        </w:rPr>
      </w:pPr>
      <w:bookmarkStart w:id="17" w:name="_Toc_4_4_0000000023"/>
      <w:r>
        <w:rPr>
          <w:rFonts w:hint="eastAsia" w:ascii="仿宋" w:hAnsi="仿宋" w:eastAsia="仿宋" w:cs="仿宋"/>
          <w:color w:val="000000"/>
          <w:sz w:val="28"/>
          <w:szCs w:val="28"/>
        </w:rPr>
        <w:t>20.困难群众春节慰问经费绩效目标表</w:t>
      </w:r>
      <w:bookmarkEnd w:id="17"/>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通过项目的实施，实现春节前对社会福利机构及困难群众进行慰问，感受政府的关爱。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pPr>
            <w:r>
              <w:t>数量指标</w:t>
            </w:r>
          </w:p>
        </w:tc>
        <w:tc>
          <w:tcPr>
            <w:tcW w:w="1985" w:type="dxa"/>
            <w:shd w:val="clear" w:color="auto" w:fill="auto"/>
            <w:vAlign w:val="center"/>
          </w:tcPr>
          <w:p>
            <w:pPr>
              <w:pStyle w:val="18"/>
            </w:pPr>
            <w:r>
              <w:t>慰问福利机构数</w:t>
            </w:r>
          </w:p>
        </w:tc>
        <w:tc>
          <w:tcPr>
            <w:tcW w:w="3402" w:type="dxa"/>
            <w:shd w:val="clear" w:color="auto" w:fill="auto"/>
            <w:vAlign w:val="center"/>
          </w:tcPr>
          <w:p>
            <w:pPr>
              <w:pStyle w:val="18"/>
            </w:pPr>
            <w:r>
              <w:t>慰问福利机构个数</w:t>
            </w:r>
          </w:p>
        </w:tc>
        <w:tc>
          <w:tcPr>
            <w:tcW w:w="1843" w:type="dxa"/>
            <w:shd w:val="clear" w:color="auto" w:fill="auto"/>
            <w:vAlign w:val="center"/>
          </w:tcPr>
          <w:p>
            <w:pPr>
              <w:pStyle w:val="18"/>
            </w:pPr>
            <w:r>
              <w:t>5个</w:t>
            </w:r>
          </w:p>
        </w:tc>
        <w:tc>
          <w:tcPr>
            <w:tcW w:w="2155" w:type="dxa"/>
            <w:shd w:val="clear" w:color="auto" w:fill="auto"/>
            <w:vAlign w:val="center"/>
          </w:tcPr>
          <w:p>
            <w:pPr>
              <w:pStyle w:val="18"/>
            </w:pPr>
            <w:r>
              <w:t>据实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质量指标</w:t>
            </w:r>
          </w:p>
        </w:tc>
        <w:tc>
          <w:tcPr>
            <w:tcW w:w="1985" w:type="dxa"/>
            <w:shd w:val="clear" w:color="auto" w:fill="auto"/>
            <w:vAlign w:val="center"/>
          </w:tcPr>
          <w:p>
            <w:pPr>
              <w:pStyle w:val="18"/>
            </w:pPr>
            <w:r>
              <w:t>购置物品合格率</w:t>
            </w:r>
          </w:p>
        </w:tc>
        <w:tc>
          <w:tcPr>
            <w:tcW w:w="3402" w:type="dxa"/>
            <w:shd w:val="clear" w:color="auto" w:fill="auto"/>
            <w:vAlign w:val="center"/>
          </w:tcPr>
          <w:p>
            <w:pPr>
              <w:pStyle w:val="18"/>
            </w:pPr>
            <w:r>
              <w:t>购置物品合格率</w:t>
            </w:r>
          </w:p>
        </w:tc>
        <w:tc>
          <w:tcPr>
            <w:tcW w:w="1843" w:type="dxa"/>
            <w:shd w:val="clear" w:color="auto" w:fill="auto"/>
            <w:vAlign w:val="center"/>
          </w:tcPr>
          <w:p>
            <w:pPr>
              <w:pStyle w:val="18"/>
            </w:pPr>
            <w:r>
              <w:t>100%</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时效指标</w:t>
            </w:r>
          </w:p>
        </w:tc>
        <w:tc>
          <w:tcPr>
            <w:tcW w:w="1985" w:type="dxa"/>
            <w:shd w:val="clear" w:color="auto" w:fill="auto"/>
            <w:vAlign w:val="center"/>
          </w:tcPr>
          <w:p>
            <w:pPr>
              <w:pStyle w:val="18"/>
            </w:pPr>
            <w:r>
              <w:t>完成时间</w:t>
            </w:r>
          </w:p>
        </w:tc>
        <w:tc>
          <w:tcPr>
            <w:tcW w:w="3402" w:type="dxa"/>
            <w:shd w:val="clear" w:color="auto" w:fill="auto"/>
            <w:vAlign w:val="center"/>
          </w:tcPr>
          <w:p>
            <w:pPr>
              <w:pStyle w:val="18"/>
            </w:pPr>
            <w:r>
              <w:t>资金支出完成时间</w:t>
            </w:r>
          </w:p>
        </w:tc>
        <w:tc>
          <w:tcPr>
            <w:tcW w:w="1843" w:type="dxa"/>
            <w:shd w:val="clear" w:color="auto" w:fill="auto"/>
            <w:vAlign w:val="center"/>
          </w:tcPr>
          <w:p>
            <w:pPr>
              <w:pStyle w:val="18"/>
            </w:pPr>
            <w:r>
              <w:t>≤3月</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成本指标</w:t>
            </w:r>
          </w:p>
        </w:tc>
        <w:tc>
          <w:tcPr>
            <w:tcW w:w="1985" w:type="dxa"/>
            <w:shd w:val="clear" w:color="auto" w:fill="auto"/>
            <w:vAlign w:val="center"/>
          </w:tcPr>
          <w:p>
            <w:pPr>
              <w:pStyle w:val="18"/>
            </w:pPr>
            <w:r>
              <w:t>项目成本</w:t>
            </w:r>
          </w:p>
        </w:tc>
        <w:tc>
          <w:tcPr>
            <w:tcW w:w="3402" w:type="dxa"/>
            <w:shd w:val="clear" w:color="auto" w:fill="auto"/>
            <w:vAlign w:val="center"/>
          </w:tcPr>
          <w:p>
            <w:pPr>
              <w:pStyle w:val="18"/>
            </w:pPr>
            <w:r>
              <w:t>每个机构慰问金平均标准</w:t>
            </w:r>
          </w:p>
        </w:tc>
        <w:tc>
          <w:tcPr>
            <w:tcW w:w="1843" w:type="dxa"/>
            <w:shd w:val="clear" w:color="auto" w:fill="auto"/>
            <w:vAlign w:val="center"/>
          </w:tcPr>
          <w:p>
            <w:pPr>
              <w:pStyle w:val="18"/>
            </w:pPr>
            <w:r>
              <w:t>≤1万元/个</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pPr>
            <w:r>
              <w:t>社会效益指标</w:t>
            </w:r>
          </w:p>
        </w:tc>
        <w:tc>
          <w:tcPr>
            <w:tcW w:w="1985" w:type="dxa"/>
            <w:shd w:val="clear" w:color="auto" w:fill="auto"/>
            <w:vAlign w:val="center"/>
          </w:tcPr>
          <w:p>
            <w:pPr>
              <w:pStyle w:val="18"/>
            </w:pPr>
            <w:r>
              <w:t>慰问效果</w:t>
            </w:r>
          </w:p>
        </w:tc>
        <w:tc>
          <w:tcPr>
            <w:tcW w:w="3402" w:type="dxa"/>
            <w:shd w:val="clear" w:color="auto" w:fill="auto"/>
            <w:vAlign w:val="center"/>
          </w:tcPr>
          <w:p>
            <w:pPr>
              <w:pStyle w:val="18"/>
            </w:pPr>
            <w:r>
              <w:t>服务对象基本生活水平是否提升</w:t>
            </w:r>
          </w:p>
        </w:tc>
        <w:tc>
          <w:tcPr>
            <w:tcW w:w="1843" w:type="dxa"/>
            <w:shd w:val="clear" w:color="auto" w:fill="auto"/>
            <w:vAlign w:val="center"/>
          </w:tcPr>
          <w:p>
            <w:pPr>
              <w:pStyle w:val="18"/>
            </w:pPr>
            <w:r>
              <w:t>有所提升</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pPr>
            <w:r>
              <w:t>服务对象满意度指标</w:t>
            </w:r>
          </w:p>
        </w:tc>
        <w:tc>
          <w:tcPr>
            <w:tcW w:w="1985" w:type="dxa"/>
            <w:shd w:val="clear" w:color="auto" w:fill="auto"/>
            <w:vAlign w:val="center"/>
          </w:tcPr>
          <w:p>
            <w:pPr>
              <w:pStyle w:val="18"/>
            </w:pPr>
            <w:r>
              <w:t>使用人员满意度</w:t>
            </w:r>
          </w:p>
        </w:tc>
        <w:tc>
          <w:tcPr>
            <w:tcW w:w="3402" w:type="dxa"/>
            <w:shd w:val="clear" w:color="auto" w:fill="auto"/>
            <w:vAlign w:val="center"/>
          </w:tcPr>
          <w:p>
            <w:pPr>
              <w:pStyle w:val="18"/>
            </w:pPr>
            <w:r>
              <w:t>使用人员中满意和较满意占总人数的比率</w:t>
            </w:r>
          </w:p>
        </w:tc>
        <w:tc>
          <w:tcPr>
            <w:tcW w:w="1843" w:type="dxa"/>
            <w:shd w:val="clear" w:color="auto" w:fill="auto"/>
            <w:vAlign w:val="center"/>
          </w:tcPr>
          <w:p>
            <w:pPr>
              <w:pStyle w:val="18"/>
            </w:pPr>
            <w:r>
              <w:t>≥90%</w:t>
            </w:r>
          </w:p>
        </w:tc>
        <w:tc>
          <w:tcPr>
            <w:tcW w:w="2155" w:type="dxa"/>
            <w:shd w:val="clear" w:color="auto" w:fill="auto"/>
            <w:vAlign w:val="center"/>
          </w:tcPr>
          <w:p>
            <w:pPr>
              <w:pStyle w:val="18"/>
            </w:pPr>
            <w:r>
              <w:t>问卷调查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jc w:val="center"/>
      </w:pPr>
    </w:p>
    <w:p>
      <w:pPr>
        <w:jc w:val="center"/>
      </w:pPr>
    </w:p>
    <w:p>
      <w:pPr>
        <w:ind w:firstLine="560"/>
        <w:outlineLvl w:val="3"/>
        <w:rPr>
          <w:rFonts w:hint="eastAsia" w:ascii="仿宋" w:hAnsi="仿宋" w:eastAsia="仿宋" w:cs="仿宋"/>
          <w:color w:val="FF0000"/>
          <w:sz w:val="28"/>
          <w:szCs w:val="28"/>
        </w:rPr>
      </w:pPr>
      <w:bookmarkStart w:id="18" w:name="_Toc_4_4_0000000024"/>
      <w:r>
        <w:rPr>
          <w:rFonts w:hint="eastAsia" w:ascii="仿宋" w:hAnsi="仿宋" w:eastAsia="仿宋" w:cs="仿宋"/>
          <w:color w:val="000000"/>
          <w:sz w:val="28"/>
          <w:szCs w:val="28"/>
        </w:rPr>
        <w:t>21.劳务派遣人员年度保障经费绩效目标表</w:t>
      </w:r>
      <w:bookmarkEnd w:id="18"/>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9"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通过项目的开展，提高服务管理水平，更好地为广大民政服务对象服务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54"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pPr>
            <w:r>
              <w:t>数量指标</w:t>
            </w:r>
          </w:p>
        </w:tc>
        <w:tc>
          <w:tcPr>
            <w:tcW w:w="1985" w:type="dxa"/>
            <w:shd w:val="clear" w:color="auto" w:fill="auto"/>
            <w:vAlign w:val="center"/>
          </w:tcPr>
          <w:p>
            <w:pPr>
              <w:pStyle w:val="18"/>
            </w:pPr>
            <w:r>
              <w:t>工资发放人数</w:t>
            </w:r>
          </w:p>
        </w:tc>
        <w:tc>
          <w:tcPr>
            <w:tcW w:w="3402" w:type="dxa"/>
            <w:shd w:val="clear" w:color="auto" w:fill="auto"/>
            <w:vAlign w:val="center"/>
          </w:tcPr>
          <w:p>
            <w:pPr>
              <w:pStyle w:val="18"/>
            </w:pPr>
            <w:r>
              <w:t>工资发放人数</w:t>
            </w:r>
          </w:p>
        </w:tc>
        <w:tc>
          <w:tcPr>
            <w:tcW w:w="1843" w:type="dxa"/>
            <w:shd w:val="clear" w:color="auto" w:fill="auto"/>
            <w:vAlign w:val="center"/>
          </w:tcPr>
          <w:p>
            <w:pPr>
              <w:pStyle w:val="18"/>
            </w:pPr>
            <w:r>
              <w:t>≤14人</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4"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质量指标</w:t>
            </w:r>
          </w:p>
        </w:tc>
        <w:tc>
          <w:tcPr>
            <w:tcW w:w="1985" w:type="dxa"/>
            <w:shd w:val="clear" w:color="auto" w:fill="auto"/>
            <w:vAlign w:val="center"/>
          </w:tcPr>
          <w:p>
            <w:pPr>
              <w:pStyle w:val="18"/>
            </w:pPr>
            <w:r>
              <w:t>工作正常运转率</w:t>
            </w:r>
          </w:p>
        </w:tc>
        <w:tc>
          <w:tcPr>
            <w:tcW w:w="3402" w:type="dxa"/>
            <w:shd w:val="clear" w:color="auto" w:fill="auto"/>
            <w:vAlign w:val="center"/>
          </w:tcPr>
          <w:p>
            <w:pPr>
              <w:pStyle w:val="18"/>
            </w:pPr>
            <w:r>
              <w:t>工作正常运转率</w:t>
            </w:r>
          </w:p>
        </w:tc>
        <w:tc>
          <w:tcPr>
            <w:tcW w:w="1843" w:type="dxa"/>
            <w:shd w:val="clear" w:color="auto" w:fill="auto"/>
            <w:vAlign w:val="center"/>
          </w:tcPr>
          <w:p>
            <w:pPr>
              <w:pStyle w:val="18"/>
            </w:pPr>
            <w:r>
              <w:t>100%</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时效指标</w:t>
            </w:r>
          </w:p>
        </w:tc>
        <w:tc>
          <w:tcPr>
            <w:tcW w:w="1985" w:type="dxa"/>
            <w:shd w:val="clear" w:color="auto" w:fill="auto"/>
            <w:vAlign w:val="center"/>
          </w:tcPr>
          <w:p>
            <w:pPr>
              <w:pStyle w:val="18"/>
            </w:pPr>
            <w:r>
              <w:t>资金支付完成时间</w:t>
            </w:r>
          </w:p>
        </w:tc>
        <w:tc>
          <w:tcPr>
            <w:tcW w:w="3402" w:type="dxa"/>
            <w:shd w:val="clear" w:color="auto" w:fill="auto"/>
            <w:vAlign w:val="center"/>
          </w:tcPr>
          <w:p>
            <w:pPr>
              <w:pStyle w:val="18"/>
            </w:pPr>
            <w:r>
              <w:t>资金支付完成时间</w:t>
            </w:r>
          </w:p>
        </w:tc>
        <w:tc>
          <w:tcPr>
            <w:tcW w:w="1843" w:type="dxa"/>
            <w:shd w:val="clear" w:color="auto" w:fill="auto"/>
            <w:vAlign w:val="center"/>
          </w:tcPr>
          <w:p>
            <w:pPr>
              <w:pStyle w:val="18"/>
            </w:pPr>
            <w:r>
              <w:t>12月</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4"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成本指标</w:t>
            </w:r>
          </w:p>
        </w:tc>
        <w:tc>
          <w:tcPr>
            <w:tcW w:w="1985" w:type="dxa"/>
            <w:shd w:val="clear" w:color="auto" w:fill="auto"/>
            <w:vAlign w:val="center"/>
          </w:tcPr>
          <w:p>
            <w:pPr>
              <w:pStyle w:val="18"/>
            </w:pPr>
            <w:r>
              <w:t>项目成本</w:t>
            </w:r>
          </w:p>
        </w:tc>
        <w:tc>
          <w:tcPr>
            <w:tcW w:w="3402" w:type="dxa"/>
            <w:shd w:val="clear" w:color="auto" w:fill="auto"/>
            <w:vAlign w:val="center"/>
          </w:tcPr>
          <w:p>
            <w:pPr>
              <w:pStyle w:val="18"/>
            </w:pPr>
            <w:r>
              <w:t>人员工资年支出成本</w:t>
            </w:r>
          </w:p>
        </w:tc>
        <w:tc>
          <w:tcPr>
            <w:tcW w:w="1843" w:type="dxa"/>
            <w:shd w:val="clear" w:color="auto" w:fill="auto"/>
            <w:vAlign w:val="center"/>
          </w:tcPr>
          <w:p>
            <w:pPr>
              <w:pStyle w:val="18"/>
            </w:pPr>
            <w:r>
              <w:t>≤6.4万元/人</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4"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pPr>
            <w:r>
              <w:t>社会效益指标</w:t>
            </w:r>
          </w:p>
        </w:tc>
        <w:tc>
          <w:tcPr>
            <w:tcW w:w="1985" w:type="dxa"/>
            <w:shd w:val="clear" w:color="auto" w:fill="auto"/>
            <w:vAlign w:val="center"/>
          </w:tcPr>
          <w:p>
            <w:pPr>
              <w:pStyle w:val="18"/>
            </w:pPr>
            <w:r>
              <w:t>办事便利程度</w:t>
            </w:r>
          </w:p>
        </w:tc>
        <w:tc>
          <w:tcPr>
            <w:tcW w:w="3402" w:type="dxa"/>
            <w:shd w:val="clear" w:color="auto" w:fill="auto"/>
            <w:vAlign w:val="center"/>
          </w:tcPr>
          <w:p>
            <w:pPr>
              <w:pStyle w:val="18"/>
            </w:pPr>
            <w:r>
              <w:t>服务对象办事便利程度提升情况</w:t>
            </w:r>
          </w:p>
        </w:tc>
        <w:tc>
          <w:tcPr>
            <w:tcW w:w="1843" w:type="dxa"/>
            <w:shd w:val="clear" w:color="auto" w:fill="auto"/>
            <w:vAlign w:val="center"/>
          </w:tcPr>
          <w:p>
            <w:pPr>
              <w:pStyle w:val="18"/>
            </w:pPr>
            <w:r>
              <w:t>有所提升</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pPr>
            <w:r>
              <w:t>服务对象满意度指标</w:t>
            </w:r>
          </w:p>
        </w:tc>
        <w:tc>
          <w:tcPr>
            <w:tcW w:w="1985" w:type="dxa"/>
            <w:shd w:val="clear" w:color="auto" w:fill="auto"/>
            <w:vAlign w:val="center"/>
          </w:tcPr>
          <w:p>
            <w:pPr>
              <w:pStyle w:val="18"/>
            </w:pPr>
            <w:r>
              <w:t>职工满意度</w:t>
            </w:r>
          </w:p>
        </w:tc>
        <w:tc>
          <w:tcPr>
            <w:tcW w:w="3402" w:type="dxa"/>
            <w:shd w:val="clear" w:color="auto" w:fill="auto"/>
            <w:vAlign w:val="center"/>
          </w:tcPr>
          <w:p>
            <w:pPr>
              <w:pStyle w:val="18"/>
            </w:pPr>
            <w:r>
              <w:t>涉及职工的满意程度</w:t>
            </w:r>
          </w:p>
        </w:tc>
        <w:tc>
          <w:tcPr>
            <w:tcW w:w="1843" w:type="dxa"/>
            <w:shd w:val="clear" w:color="auto" w:fill="auto"/>
            <w:vAlign w:val="center"/>
          </w:tcPr>
          <w:p>
            <w:pPr>
              <w:pStyle w:val="18"/>
            </w:pPr>
            <w:r>
              <w:t>≥90%</w:t>
            </w:r>
          </w:p>
        </w:tc>
        <w:tc>
          <w:tcPr>
            <w:tcW w:w="2155" w:type="dxa"/>
            <w:shd w:val="clear" w:color="auto" w:fill="auto"/>
            <w:vAlign w:val="center"/>
          </w:tcPr>
          <w:p>
            <w:pPr>
              <w:pStyle w:val="18"/>
            </w:pPr>
            <w:r>
              <w:t>调查问卷</w:t>
            </w:r>
          </w:p>
        </w:tc>
      </w:tr>
    </w:tbl>
    <w:p>
      <w:pPr>
        <w:autoSpaceDE w:val="0"/>
        <w:autoSpaceDN w:val="0"/>
        <w:adjustRightInd w:val="0"/>
        <w:spacing w:line="584" w:lineRule="exact"/>
        <w:jc w:val="left"/>
        <w:rPr>
          <w:rFonts w:ascii="Times New Roman" w:hAnsi="黑体" w:eastAsia="黑体" w:cs="Times New Roman"/>
          <w:color w:val="FF0000"/>
          <w:sz w:val="44"/>
          <w:szCs w:val="44"/>
        </w:rPr>
      </w:pPr>
    </w:p>
    <w:p>
      <w:pPr>
        <w:jc w:val="center"/>
      </w:pPr>
    </w:p>
    <w:p>
      <w:pPr>
        <w:numPr>
          <w:ilvl w:val="0"/>
          <w:numId w:val="2"/>
        </w:numPr>
        <w:ind w:firstLine="560"/>
        <w:outlineLvl w:val="3"/>
        <w:rPr>
          <w:rFonts w:hint="eastAsia" w:ascii="仿宋" w:hAnsi="仿宋" w:eastAsia="仿宋" w:cs="仿宋"/>
          <w:color w:val="000000"/>
          <w:sz w:val="28"/>
        </w:rPr>
      </w:pPr>
      <w:bookmarkStart w:id="19" w:name="_Toc_4_4_0000000025"/>
      <w:r>
        <w:rPr>
          <w:rFonts w:hint="eastAsia" w:ascii="仿宋" w:hAnsi="仿宋" w:eastAsia="仿宋" w:cs="仿宋"/>
          <w:color w:val="000000"/>
          <w:sz w:val="28"/>
        </w:rPr>
        <w:t>劳务派遣人员年度保障经费(婚登)绩效目标表</w:t>
      </w:r>
      <w:bookmarkEnd w:id="19"/>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通过项目开展，进一步提升我市婚姻登记工作水平和服务能力，树立为民服务的良好形象。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pPr>
            <w:r>
              <w:t>质量指标</w:t>
            </w:r>
          </w:p>
        </w:tc>
        <w:tc>
          <w:tcPr>
            <w:tcW w:w="1985" w:type="dxa"/>
            <w:shd w:val="clear" w:color="auto" w:fill="auto"/>
            <w:vAlign w:val="center"/>
          </w:tcPr>
          <w:p>
            <w:pPr>
              <w:pStyle w:val="18"/>
            </w:pPr>
            <w:r>
              <w:t>婚姻登记证发放合格率</w:t>
            </w:r>
          </w:p>
        </w:tc>
        <w:tc>
          <w:tcPr>
            <w:tcW w:w="3402" w:type="dxa"/>
            <w:shd w:val="clear" w:color="auto" w:fill="auto"/>
            <w:vAlign w:val="center"/>
          </w:tcPr>
          <w:p>
            <w:pPr>
              <w:pStyle w:val="18"/>
            </w:pPr>
            <w:r>
              <w:t>办理结婚登记发放结婚证、离婚登记发放离婚证，证件发放合格率</w:t>
            </w:r>
          </w:p>
        </w:tc>
        <w:tc>
          <w:tcPr>
            <w:tcW w:w="1843" w:type="dxa"/>
            <w:shd w:val="clear" w:color="auto" w:fill="auto"/>
            <w:vAlign w:val="center"/>
          </w:tcPr>
          <w:p>
            <w:pPr>
              <w:pStyle w:val="18"/>
            </w:pPr>
            <w:r>
              <w:t>100%</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数量指标</w:t>
            </w:r>
          </w:p>
        </w:tc>
        <w:tc>
          <w:tcPr>
            <w:tcW w:w="1985" w:type="dxa"/>
            <w:shd w:val="clear" w:color="auto" w:fill="auto"/>
            <w:vAlign w:val="center"/>
          </w:tcPr>
          <w:p>
            <w:pPr>
              <w:pStyle w:val="18"/>
            </w:pPr>
            <w:r>
              <w:t>婚姻登记工人人员数量</w:t>
            </w:r>
          </w:p>
        </w:tc>
        <w:tc>
          <w:tcPr>
            <w:tcW w:w="3402" w:type="dxa"/>
            <w:shd w:val="clear" w:color="auto" w:fill="auto"/>
            <w:vAlign w:val="center"/>
          </w:tcPr>
          <w:p>
            <w:pPr>
              <w:pStyle w:val="18"/>
            </w:pPr>
            <w:r>
              <w:t>婚姻登记工人人员数量</w:t>
            </w:r>
          </w:p>
        </w:tc>
        <w:tc>
          <w:tcPr>
            <w:tcW w:w="1843" w:type="dxa"/>
            <w:shd w:val="clear" w:color="auto" w:fill="auto"/>
            <w:vAlign w:val="center"/>
          </w:tcPr>
          <w:p>
            <w:pPr>
              <w:pStyle w:val="18"/>
            </w:pPr>
            <w:r>
              <w:t>≤16人</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时效指标</w:t>
            </w:r>
          </w:p>
        </w:tc>
        <w:tc>
          <w:tcPr>
            <w:tcW w:w="1985" w:type="dxa"/>
            <w:shd w:val="clear" w:color="auto" w:fill="auto"/>
            <w:vAlign w:val="center"/>
          </w:tcPr>
          <w:p>
            <w:pPr>
              <w:pStyle w:val="18"/>
            </w:pPr>
            <w:r>
              <w:t>及时率</w:t>
            </w:r>
          </w:p>
        </w:tc>
        <w:tc>
          <w:tcPr>
            <w:tcW w:w="3402" w:type="dxa"/>
            <w:shd w:val="clear" w:color="auto" w:fill="auto"/>
            <w:vAlign w:val="center"/>
          </w:tcPr>
          <w:p>
            <w:pPr>
              <w:pStyle w:val="18"/>
            </w:pPr>
            <w:r>
              <w:t>工作完成及时率</w:t>
            </w:r>
          </w:p>
        </w:tc>
        <w:tc>
          <w:tcPr>
            <w:tcW w:w="1843" w:type="dxa"/>
            <w:shd w:val="clear" w:color="auto" w:fill="auto"/>
            <w:vAlign w:val="center"/>
          </w:tcPr>
          <w:p>
            <w:pPr>
              <w:pStyle w:val="18"/>
            </w:pPr>
            <w:r>
              <w:t>100%</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成本指标</w:t>
            </w:r>
          </w:p>
        </w:tc>
        <w:tc>
          <w:tcPr>
            <w:tcW w:w="1985" w:type="dxa"/>
            <w:shd w:val="clear" w:color="auto" w:fill="auto"/>
            <w:vAlign w:val="center"/>
          </w:tcPr>
          <w:p>
            <w:pPr>
              <w:pStyle w:val="18"/>
            </w:pPr>
            <w:r>
              <w:t>项目成本</w:t>
            </w:r>
          </w:p>
        </w:tc>
        <w:tc>
          <w:tcPr>
            <w:tcW w:w="3402" w:type="dxa"/>
            <w:shd w:val="clear" w:color="auto" w:fill="auto"/>
            <w:vAlign w:val="center"/>
          </w:tcPr>
          <w:p>
            <w:pPr>
              <w:pStyle w:val="18"/>
            </w:pPr>
            <w:r>
              <w:t>人员工资平均年支出成本</w:t>
            </w:r>
          </w:p>
        </w:tc>
        <w:tc>
          <w:tcPr>
            <w:tcW w:w="1843" w:type="dxa"/>
            <w:shd w:val="clear" w:color="auto" w:fill="auto"/>
            <w:vAlign w:val="center"/>
          </w:tcPr>
          <w:p>
            <w:pPr>
              <w:pStyle w:val="18"/>
            </w:pPr>
            <w:r>
              <w:t>≤10万元/人</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pPr>
            <w:r>
              <w:t>社会效益指标</w:t>
            </w:r>
          </w:p>
        </w:tc>
        <w:tc>
          <w:tcPr>
            <w:tcW w:w="1985" w:type="dxa"/>
            <w:shd w:val="clear" w:color="auto" w:fill="auto"/>
            <w:vAlign w:val="center"/>
          </w:tcPr>
          <w:p>
            <w:pPr>
              <w:pStyle w:val="18"/>
            </w:pPr>
            <w:r>
              <w:t>婚姻登记工作正常运转率</w:t>
            </w:r>
          </w:p>
        </w:tc>
        <w:tc>
          <w:tcPr>
            <w:tcW w:w="3402" w:type="dxa"/>
            <w:shd w:val="clear" w:color="auto" w:fill="auto"/>
            <w:vAlign w:val="center"/>
          </w:tcPr>
          <w:p>
            <w:pPr>
              <w:pStyle w:val="18"/>
            </w:pPr>
            <w:r>
              <w:t>保障婚姻登记工作正常运转</w:t>
            </w:r>
          </w:p>
        </w:tc>
        <w:tc>
          <w:tcPr>
            <w:tcW w:w="1843" w:type="dxa"/>
            <w:shd w:val="clear" w:color="auto" w:fill="auto"/>
            <w:vAlign w:val="center"/>
          </w:tcPr>
          <w:p>
            <w:pPr>
              <w:pStyle w:val="18"/>
            </w:pPr>
            <w:r>
              <w:t>≥100%</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pPr>
            <w:r>
              <w:t>服务对象满意度指标</w:t>
            </w:r>
          </w:p>
        </w:tc>
        <w:tc>
          <w:tcPr>
            <w:tcW w:w="1985" w:type="dxa"/>
            <w:shd w:val="clear" w:color="auto" w:fill="auto"/>
            <w:vAlign w:val="center"/>
          </w:tcPr>
          <w:p>
            <w:pPr>
              <w:pStyle w:val="18"/>
            </w:pPr>
            <w:r>
              <w:t>群众满意度</w:t>
            </w:r>
          </w:p>
        </w:tc>
        <w:tc>
          <w:tcPr>
            <w:tcW w:w="3402" w:type="dxa"/>
            <w:shd w:val="clear" w:color="auto" w:fill="auto"/>
            <w:vAlign w:val="center"/>
          </w:tcPr>
          <w:p>
            <w:pPr>
              <w:pStyle w:val="18"/>
            </w:pPr>
            <w:r>
              <w:t>受理人员满意率</w:t>
            </w:r>
          </w:p>
        </w:tc>
        <w:tc>
          <w:tcPr>
            <w:tcW w:w="1843" w:type="dxa"/>
            <w:shd w:val="clear" w:color="auto" w:fill="auto"/>
            <w:vAlign w:val="center"/>
          </w:tcPr>
          <w:p>
            <w:pPr>
              <w:pStyle w:val="18"/>
            </w:pPr>
            <w:r>
              <w:t>≥90%</w:t>
            </w:r>
          </w:p>
        </w:tc>
        <w:tc>
          <w:tcPr>
            <w:tcW w:w="2155" w:type="dxa"/>
            <w:shd w:val="clear" w:color="auto" w:fill="auto"/>
            <w:vAlign w:val="center"/>
          </w:tcPr>
          <w:p>
            <w:pPr>
              <w:pStyle w:val="18"/>
            </w:pPr>
            <w:r>
              <w:t>调查问卷</w:t>
            </w:r>
          </w:p>
        </w:tc>
      </w:tr>
    </w:tbl>
    <w:p>
      <w:pPr>
        <w:ind w:firstLine="560"/>
        <w:outlineLvl w:val="3"/>
        <w:rPr>
          <w:rFonts w:ascii="方正仿宋_GBK" w:hAnsi="方正仿宋_GBK" w:eastAsia="方正仿宋_GBK" w:cs="方正仿宋_GBK"/>
          <w:color w:val="000000"/>
          <w:sz w:val="28"/>
        </w:rPr>
      </w:pPr>
      <w:bookmarkStart w:id="20" w:name="_Toc_4_4_0000000026"/>
    </w:p>
    <w:p>
      <w:pPr>
        <w:ind w:firstLine="560"/>
        <w:outlineLvl w:val="3"/>
        <w:rPr>
          <w:rFonts w:hint="eastAsia" w:ascii="仿宋" w:hAnsi="仿宋" w:eastAsia="仿宋" w:cs="仿宋"/>
          <w:color w:val="FF0000"/>
          <w:sz w:val="28"/>
          <w:szCs w:val="28"/>
        </w:rPr>
      </w:pPr>
      <w:r>
        <w:rPr>
          <w:rFonts w:hint="eastAsia" w:ascii="仿宋" w:hAnsi="仿宋" w:eastAsia="仿宋" w:cs="仿宋"/>
          <w:color w:val="000000"/>
          <w:sz w:val="28"/>
          <w:szCs w:val="28"/>
        </w:rPr>
        <w:t>23.临时用工年度保障经费绩效目标表</w:t>
      </w:r>
      <w:bookmarkEnd w:id="20"/>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开展，为确保民政局下属单位安全、规范，提高服务管理水平，更好地为广大民政服务对象服务；完成民政各项工作，更好地为民政服务对象服务；购买服务后，将做到“花钱办事不养人”，避免出现临时用工劳动因素等不稳定因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pPr>
            <w:r>
              <w:t>数量指标</w:t>
            </w:r>
          </w:p>
        </w:tc>
        <w:tc>
          <w:tcPr>
            <w:tcW w:w="1985" w:type="dxa"/>
            <w:shd w:val="clear" w:color="auto" w:fill="auto"/>
            <w:vAlign w:val="center"/>
          </w:tcPr>
          <w:p>
            <w:pPr>
              <w:pStyle w:val="18"/>
            </w:pPr>
            <w:r>
              <w:t>保障单位数量</w:t>
            </w:r>
          </w:p>
        </w:tc>
        <w:tc>
          <w:tcPr>
            <w:tcW w:w="3402" w:type="dxa"/>
            <w:shd w:val="clear" w:color="auto" w:fill="auto"/>
            <w:vAlign w:val="center"/>
          </w:tcPr>
          <w:p>
            <w:pPr>
              <w:pStyle w:val="18"/>
            </w:pPr>
            <w:r>
              <w:t>保障单位数量</w:t>
            </w:r>
          </w:p>
        </w:tc>
        <w:tc>
          <w:tcPr>
            <w:tcW w:w="1843" w:type="dxa"/>
            <w:shd w:val="clear" w:color="auto" w:fill="auto"/>
            <w:vAlign w:val="center"/>
          </w:tcPr>
          <w:p>
            <w:pPr>
              <w:pStyle w:val="18"/>
            </w:pPr>
            <w:r>
              <w:t>≥5个</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质量指标</w:t>
            </w:r>
          </w:p>
        </w:tc>
        <w:tc>
          <w:tcPr>
            <w:tcW w:w="1985" w:type="dxa"/>
            <w:shd w:val="clear" w:color="auto" w:fill="auto"/>
            <w:vAlign w:val="center"/>
          </w:tcPr>
          <w:p>
            <w:pPr>
              <w:pStyle w:val="18"/>
            </w:pPr>
            <w:r>
              <w:t>工作正常运转率</w:t>
            </w:r>
          </w:p>
        </w:tc>
        <w:tc>
          <w:tcPr>
            <w:tcW w:w="3402" w:type="dxa"/>
            <w:shd w:val="clear" w:color="auto" w:fill="auto"/>
            <w:vAlign w:val="center"/>
          </w:tcPr>
          <w:p>
            <w:pPr>
              <w:pStyle w:val="18"/>
            </w:pPr>
            <w:r>
              <w:t>各项工作正常运转</w:t>
            </w:r>
          </w:p>
        </w:tc>
        <w:tc>
          <w:tcPr>
            <w:tcW w:w="1843" w:type="dxa"/>
            <w:shd w:val="clear" w:color="auto" w:fill="auto"/>
            <w:vAlign w:val="center"/>
          </w:tcPr>
          <w:p>
            <w:pPr>
              <w:pStyle w:val="18"/>
            </w:pPr>
            <w:r>
              <w:t>100%</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时效指标</w:t>
            </w:r>
          </w:p>
        </w:tc>
        <w:tc>
          <w:tcPr>
            <w:tcW w:w="1985" w:type="dxa"/>
            <w:shd w:val="clear" w:color="auto" w:fill="auto"/>
            <w:vAlign w:val="center"/>
          </w:tcPr>
          <w:p>
            <w:pPr>
              <w:pStyle w:val="18"/>
            </w:pPr>
            <w:r>
              <w:t>完成时间</w:t>
            </w:r>
          </w:p>
        </w:tc>
        <w:tc>
          <w:tcPr>
            <w:tcW w:w="3402" w:type="dxa"/>
            <w:shd w:val="clear" w:color="auto" w:fill="auto"/>
            <w:vAlign w:val="center"/>
          </w:tcPr>
          <w:p>
            <w:pPr>
              <w:pStyle w:val="18"/>
            </w:pPr>
            <w:r>
              <w:t>资金拨付完成时间</w:t>
            </w:r>
          </w:p>
        </w:tc>
        <w:tc>
          <w:tcPr>
            <w:tcW w:w="1843" w:type="dxa"/>
            <w:shd w:val="clear" w:color="auto" w:fill="auto"/>
            <w:vAlign w:val="center"/>
          </w:tcPr>
          <w:p>
            <w:pPr>
              <w:pStyle w:val="18"/>
            </w:pPr>
            <w:r>
              <w:t>12月</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成本指标</w:t>
            </w:r>
          </w:p>
        </w:tc>
        <w:tc>
          <w:tcPr>
            <w:tcW w:w="1985" w:type="dxa"/>
            <w:shd w:val="clear" w:color="auto" w:fill="auto"/>
            <w:vAlign w:val="center"/>
          </w:tcPr>
          <w:p>
            <w:pPr>
              <w:pStyle w:val="18"/>
            </w:pPr>
            <w:r>
              <w:t>安保服务成本</w:t>
            </w:r>
          </w:p>
        </w:tc>
        <w:tc>
          <w:tcPr>
            <w:tcW w:w="3402" w:type="dxa"/>
            <w:shd w:val="clear" w:color="auto" w:fill="auto"/>
            <w:vAlign w:val="center"/>
          </w:tcPr>
          <w:p>
            <w:pPr>
              <w:pStyle w:val="18"/>
            </w:pPr>
            <w:r>
              <w:t>反映安保服务的成本</w:t>
            </w:r>
          </w:p>
        </w:tc>
        <w:tc>
          <w:tcPr>
            <w:tcW w:w="1843" w:type="dxa"/>
            <w:shd w:val="clear" w:color="auto" w:fill="auto"/>
            <w:vAlign w:val="center"/>
          </w:tcPr>
          <w:p>
            <w:pPr>
              <w:pStyle w:val="18"/>
            </w:pPr>
            <w:r>
              <w:t>≤5.88万元/月</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pPr>
            <w:r>
              <w:t>社会效益指标</w:t>
            </w:r>
          </w:p>
        </w:tc>
        <w:tc>
          <w:tcPr>
            <w:tcW w:w="1985" w:type="dxa"/>
            <w:shd w:val="clear" w:color="auto" w:fill="auto"/>
            <w:vAlign w:val="center"/>
          </w:tcPr>
          <w:p>
            <w:pPr>
              <w:pStyle w:val="18"/>
            </w:pPr>
            <w:r>
              <w:t>办事便利程度</w:t>
            </w:r>
          </w:p>
        </w:tc>
        <w:tc>
          <w:tcPr>
            <w:tcW w:w="3402" w:type="dxa"/>
            <w:shd w:val="clear" w:color="auto" w:fill="auto"/>
            <w:vAlign w:val="center"/>
          </w:tcPr>
          <w:p>
            <w:pPr>
              <w:pStyle w:val="18"/>
            </w:pPr>
            <w:r>
              <w:t>服务对象办事便利程度提升情况</w:t>
            </w:r>
          </w:p>
        </w:tc>
        <w:tc>
          <w:tcPr>
            <w:tcW w:w="1843" w:type="dxa"/>
            <w:shd w:val="clear" w:color="auto" w:fill="auto"/>
            <w:vAlign w:val="center"/>
          </w:tcPr>
          <w:p>
            <w:pPr>
              <w:pStyle w:val="18"/>
            </w:pPr>
            <w:r>
              <w:t>有所提升</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pPr>
            <w:r>
              <w:t>服务对象满意度指标</w:t>
            </w:r>
          </w:p>
        </w:tc>
        <w:tc>
          <w:tcPr>
            <w:tcW w:w="1985" w:type="dxa"/>
            <w:shd w:val="clear" w:color="auto" w:fill="auto"/>
            <w:vAlign w:val="center"/>
          </w:tcPr>
          <w:p>
            <w:pPr>
              <w:pStyle w:val="18"/>
            </w:pPr>
            <w:r>
              <w:t>员工对安保服务满意程度</w:t>
            </w:r>
          </w:p>
        </w:tc>
        <w:tc>
          <w:tcPr>
            <w:tcW w:w="3402" w:type="dxa"/>
            <w:shd w:val="clear" w:color="auto" w:fill="auto"/>
            <w:vAlign w:val="center"/>
          </w:tcPr>
          <w:p>
            <w:pPr>
              <w:pStyle w:val="18"/>
            </w:pPr>
            <w:r>
              <w:t>反映职工对安保服务的满意程度</w:t>
            </w:r>
          </w:p>
        </w:tc>
        <w:tc>
          <w:tcPr>
            <w:tcW w:w="1843" w:type="dxa"/>
            <w:shd w:val="clear" w:color="auto" w:fill="auto"/>
            <w:vAlign w:val="center"/>
          </w:tcPr>
          <w:p>
            <w:pPr>
              <w:pStyle w:val="18"/>
            </w:pPr>
            <w:r>
              <w:t>≥90%</w:t>
            </w:r>
          </w:p>
        </w:tc>
        <w:tc>
          <w:tcPr>
            <w:tcW w:w="2155" w:type="dxa"/>
            <w:shd w:val="clear" w:color="auto" w:fill="auto"/>
            <w:vAlign w:val="center"/>
          </w:tcPr>
          <w:p>
            <w:pPr>
              <w:pStyle w:val="18"/>
            </w:pPr>
            <w:r>
              <w:t>调查问卷</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jc w:val="center"/>
      </w:pPr>
    </w:p>
    <w:p>
      <w:pPr>
        <w:ind w:firstLine="560"/>
        <w:outlineLvl w:val="3"/>
        <w:rPr>
          <w:rFonts w:hint="eastAsia" w:ascii="仿宋" w:hAnsi="仿宋" w:eastAsia="仿宋" w:cs="仿宋"/>
          <w:color w:val="000000"/>
          <w:sz w:val="28"/>
          <w:szCs w:val="28"/>
        </w:rPr>
      </w:pPr>
      <w:bookmarkStart w:id="21" w:name="_Toc_4_4_0000000027"/>
    </w:p>
    <w:p>
      <w:pPr>
        <w:ind w:firstLine="560"/>
        <w:outlineLvl w:val="3"/>
        <w:rPr>
          <w:rFonts w:hint="eastAsia" w:ascii="仿宋" w:hAnsi="仿宋" w:eastAsia="仿宋" w:cs="仿宋"/>
          <w:color w:val="FF0000"/>
          <w:sz w:val="28"/>
          <w:szCs w:val="28"/>
        </w:rPr>
      </w:pPr>
      <w:r>
        <w:rPr>
          <w:rFonts w:hint="eastAsia" w:ascii="仿宋" w:hAnsi="仿宋" w:eastAsia="仿宋" w:cs="仿宋"/>
          <w:color w:val="000000"/>
          <w:sz w:val="28"/>
          <w:szCs w:val="28"/>
        </w:rPr>
        <w:t>24.流浪乞讨人员救助支出资金绩效目标表</w:t>
      </w:r>
      <w:bookmarkEnd w:id="21"/>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3"/>
        <w:gridCol w:w="1772"/>
        <w:gridCol w:w="2237"/>
        <w:gridCol w:w="3232"/>
        <w:gridCol w:w="1595"/>
        <w:gridCol w:w="32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9" w:hRule="atLeast"/>
          <w:tblHeader/>
          <w:jc w:val="center"/>
        </w:trPr>
        <w:tc>
          <w:tcPr>
            <w:tcW w:w="199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069" w:type="dxa"/>
            <w:gridSpan w:val="5"/>
            <w:shd w:val="clear" w:color="auto" w:fill="auto"/>
            <w:vAlign w:val="center"/>
          </w:tcPr>
          <w:p>
            <w:pPr>
              <w:spacing w:line="584" w:lineRule="exact"/>
              <w:rPr>
                <w:rFonts w:ascii="Times New Roman" w:hAnsi="Times New Roman" w:eastAsia="仿宋_GB2312" w:cs="Times New Roman"/>
                <w:b/>
              </w:rPr>
            </w:pPr>
            <w:r>
              <w:t>按照《城市生活无着的流浪乞讨人员救助管理办法》实施细则，对申请救助且符合救助条件的人员全部实施救助。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4" w:hRule="atLeast"/>
          <w:tblHeader/>
          <w:jc w:val="center"/>
        </w:trPr>
        <w:tc>
          <w:tcPr>
            <w:tcW w:w="199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7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23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3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9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23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93"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72" w:type="dxa"/>
            <w:shd w:val="clear" w:color="auto" w:fill="auto"/>
            <w:vAlign w:val="center"/>
          </w:tcPr>
          <w:p>
            <w:pPr>
              <w:pStyle w:val="18"/>
            </w:pPr>
            <w:r>
              <w:t>数量指标</w:t>
            </w:r>
          </w:p>
        </w:tc>
        <w:tc>
          <w:tcPr>
            <w:tcW w:w="2237" w:type="dxa"/>
            <w:shd w:val="clear" w:color="auto" w:fill="auto"/>
            <w:vAlign w:val="center"/>
          </w:tcPr>
          <w:p>
            <w:pPr>
              <w:pStyle w:val="18"/>
            </w:pPr>
            <w:r>
              <w:t>救助流浪乞讨人次数</w:t>
            </w:r>
          </w:p>
        </w:tc>
        <w:tc>
          <w:tcPr>
            <w:tcW w:w="3232" w:type="dxa"/>
            <w:shd w:val="clear" w:color="auto" w:fill="auto"/>
            <w:vAlign w:val="center"/>
          </w:tcPr>
          <w:p>
            <w:pPr>
              <w:pStyle w:val="18"/>
            </w:pPr>
            <w:r>
              <w:t>救助流浪乞讨人次数</w:t>
            </w:r>
          </w:p>
        </w:tc>
        <w:tc>
          <w:tcPr>
            <w:tcW w:w="1595" w:type="dxa"/>
            <w:shd w:val="clear" w:color="auto" w:fill="auto"/>
            <w:vAlign w:val="center"/>
          </w:tcPr>
          <w:p>
            <w:pPr>
              <w:pStyle w:val="18"/>
            </w:pPr>
            <w:r>
              <w:t>≥70人次</w:t>
            </w:r>
          </w:p>
        </w:tc>
        <w:tc>
          <w:tcPr>
            <w:tcW w:w="3233" w:type="dxa"/>
            <w:shd w:val="clear" w:color="auto" w:fill="auto"/>
            <w:vAlign w:val="center"/>
          </w:tcPr>
          <w:p>
            <w:pPr>
              <w:pStyle w:val="18"/>
            </w:pPr>
            <w:r>
              <w:t>《城市生活无着的流浪乞讨人员救助管理办法》实施细则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9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72" w:type="dxa"/>
            <w:shd w:val="clear" w:color="auto" w:fill="auto"/>
            <w:vAlign w:val="center"/>
          </w:tcPr>
          <w:p>
            <w:pPr>
              <w:pStyle w:val="18"/>
            </w:pPr>
            <w:r>
              <w:t>质量指标</w:t>
            </w:r>
          </w:p>
        </w:tc>
        <w:tc>
          <w:tcPr>
            <w:tcW w:w="2237" w:type="dxa"/>
            <w:shd w:val="clear" w:color="auto" w:fill="auto"/>
            <w:vAlign w:val="center"/>
          </w:tcPr>
          <w:p>
            <w:pPr>
              <w:pStyle w:val="18"/>
            </w:pPr>
            <w:r>
              <w:t>流浪乞讨人员救助率</w:t>
            </w:r>
          </w:p>
        </w:tc>
        <w:tc>
          <w:tcPr>
            <w:tcW w:w="3232" w:type="dxa"/>
            <w:shd w:val="clear" w:color="auto" w:fill="auto"/>
            <w:vAlign w:val="center"/>
          </w:tcPr>
          <w:p>
            <w:pPr>
              <w:pStyle w:val="18"/>
            </w:pPr>
            <w:r>
              <w:t>受到救助人数占应救助人数的比率</w:t>
            </w:r>
          </w:p>
        </w:tc>
        <w:tc>
          <w:tcPr>
            <w:tcW w:w="1595" w:type="dxa"/>
            <w:shd w:val="clear" w:color="auto" w:fill="auto"/>
            <w:vAlign w:val="center"/>
          </w:tcPr>
          <w:p>
            <w:pPr>
              <w:pStyle w:val="18"/>
            </w:pPr>
            <w:r>
              <w:t>≥90%</w:t>
            </w:r>
          </w:p>
        </w:tc>
        <w:tc>
          <w:tcPr>
            <w:tcW w:w="3233" w:type="dxa"/>
            <w:shd w:val="clear" w:color="auto" w:fill="auto"/>
            <w:vAlign w:val="center"/>
          </w:tcPr>
          <w:p>
            <w:pPr>
              <w:pStyle w:val="18"/>
            </w:pPr>
            <w:r>
              <w:t>《城市生活无着的流浪乞讨人员救助管理办法》实施细则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9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72" w:type="dxa"/>
            <w:shd w:val="clear" w:color="auto" w:fill="auto"/>
            <w:vAlign w:val="center"/>
          </w:tcPr>
          <w:p>
            <w:pPr>
              <w:pStyle w:val="18"/>
            </w:pPr>
            <w:r>
              <w:t>时效指标</w:t>
            </w:r>
          </w:p>
        </w:tc>
        <w:tc>
          <w:tcPr>
            <w:tcW w:w="2237" w:type="dxa"/>
            <w:shd w:val="clear" w:color="auto" w:fill="auto"/>
            <w:vAlign w:val="center"/>
          </w:tcPr>
          <w:p>
            <w:pPr>
              <w:pStyle w:val="18"/>
            </w:pPr>
            <w:r>
              <w:t>完成时间</w:t>
            </w:r>
          </w:p>
        </w:tc>
        <w:tc>
          <w:tcPr>
            <w:tcW w:w="3232" w:type="dxa"/>
            <w:shd w:val="clear" w:color="auto" w:fill="auto"/>
            <w:vAlign w:val="center"/>
          </w:tcPr>
          <w:p>
            <w:pPr>
              <w:pStyle w:val="18"/>
            </w:pPr>
            <w:r>
              <w:t>流浪乞讨人员得到及时救助时限</w:t>
            </w:r>
          </w:p>
        </w:tc>
        <w:tc>
          <w:tcPr>
            <w:tcW w:w="1595" w:type="dxa"/>
            <w:shd w:val="clear" w:color="auto" w:fill="auto"/>
            <w:vAlign w:val="center"/>
          </w:tcPr>
          <w:p>
            <w:pPr>
              <w:pStyle w:val="18"/>
            </w:pPr>
            <w:r>
              <w:t>≥3天</w:t>
            </w:r>
          </w:p>
        </w:tc>
        <w:tc>
          <w:tcPr>
            <w:tcW w:w="3233" w:type="dxa"/>
            <w:shd w:val="clear" w:color="auto" w:fill="auto"/>
            <w:vAlign w:val="center"/>
          </w:tcPr>
          <w:p>
            <w:pPr>
              <w:pStyle w:val="18"/>
            </w:pPr>
            <w:r>
              <w:t>《城市生活无着的流浪乞讨人员救助管理办法》实施细则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9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72" w:type="dxa"/>
            <w:shd w:val="clear" w:color="auto" w:fill="auto"/>
            <w:vAlign w:val="center"/>
          </w:tcPr>
          <w:p>
            <w:pPr>
              <w:pStyle w:val="18"/>
            </w:pPr>
            <w:r>
              <w:t>成本指标</w:t>
            </w:r>
          </w:p>
        </w:tc>
        <w:tc>
          <w:tcPr>
            <w:tcW w:w="2237" w:type="dxa"/>
            <w:shd w:val="clear" w:color="auto" w:fill="auto"/>
            <w:vAlign w:val="center"/>
          </w:tcPr>
          <w:p>
            <w:pPr>
              <w:pStyle w:val="18"/>
            </w:pPr>
            <w:r>
              <w:t>流浪乞讨人员人均救助成杜</w:t>
            </w:r>
          </w:p>
        </w:tc>
        <w:tc>
          <w:tcPr>
            <w:tcW w:w="3232" w:type="dxa"/>
            <w:shd w:val="clear" w:color="auto" w:fill="auto"/>
            <w:vAlign w:val="center"/>
          </w:tcPr>
          <w:p>
            <w:pPr>
              <w:pStyle w:val="18"/>
            </w:pPr>
            <w:r>
              <w:t>人均救助成本</w:t>
            </w:r>
          </w:p>
        </w:tc>
        <w:tc>
          <w:tcPr>
            <w:tcW w:w="1595" w:type="dxa"/>
            <w:shd w:val="clear" w:color="auto" w:fill="auto"/>
            <w:vAlign w:val="center"/>
          </w:tcPr>
          <w:p>
            <w:pPr>
              <w:pStyle w:val="18"/>
            </w:pPr>
            <w:r>
              <w:t>≥7150元</w:t>
            </w:r>
          </w:p>
        </w:tc>
        <w:tc>
          <w:tcPr>
            <w:tcW w:w="3233" w:type="dxa"/>
            <w:shd w:val="clear" w:color="auto" w:fill="auto"/>
            <w:vAlign w:val="center"/>
          </w:tcPr>
          <w:p>
            <w:pPr>
              <w:pStyle w:val="18"/>
            </w:pPr>
            <w:r>
              <w:t>《城市生活无着的流浪乞讨人员救助管理办法》实施细则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72" w:hRule="atLeast"/>
          <w:jc w:val="center"/>
        </w:trPr>
        <w:tc>
          <w:tcPr>
            <w:tcW w:w="1993"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72" w:type="dxa"/>
            <w:shd w:val="clear" w:color="auto" w:fill="auto"/>
            <w:vAlign w:val="center"/>
          </w:tcPr>
          <w:p>
            <w:pPr>
              <w:pStyle w:val="18"/>
            </w:pPr>
            <w:r>
              <w:t>社会效益指标</w:t>
            </w:r>
          </w:p>
        </w:tc>
        <w:tc>
          <w:tcPr>
            <w:tcW w:w="2237" w:type="dxa"/>
            <w:shd w:val="clear" w:color="auto" w:fill="auto"/>
            <w:vAlign w:val="center"/>
          </w:tcPr>
          <w:p>
            <w:pPr>
              <w:pStyle w:val="18"/>
            </w:pPr>
            <w:r>
              <w:t>流浪乞讨人员得到及时救助，提升社会安全指数</w:t>
            </w:r>
          </w:p>
        </w:tc>
        <w:tc>
          <w:tcPr>
            <w:tcW w:w="3232" w:type="dxa"/>
            <w:shd w:val="clear" w:color="auto" w:fill="auto"/>
            <w:vAlign w:val="center"/>
          </w:tcPr>
          <w:p>
            <w:pPr>
              <w:pStyle w:val="18"/>
            </w:pPr>
            <w:r>
              <w:t>流浪乞讨人员得到及时救助，提升社会安全指数</w:t>
            </w:r>
          </w:p>
        </w:tc>
        <w:tc>
          <w:tcPr>
            <w:tcW w:w="1595" w:type="dxa"/>
            <w:shd w:val="clear" w:color="auto" w:fill="auto"/>
            <w:vAlign w:val="center"/>
          </w:tcPr>
          <w:p>
            <w:pPr>
              <w:pStyle w:val="18"/>
            </w:pPr>
            <w:r>
              <w:t>全面提升</w:t>
            </w:r>
          </w:p>
        </w:tc>
        <w:tc>
          <w:tcPr>
            <w:tcW w:w="3233" w:type="dxa"/>
            <w:shd w:val="clear" w:color="auto" w:fill="auto"/>
            <w:vAlign w:val="center"/>
          </w:tcPr>
          <w:p>
            <w:pPr>
              <w:pStyle w:val="18"/>
            </w:pPr>
            <w:r>
              <w:t>《城市生活无着的流浪乞讨人员救助管理办法》实施细则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93"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72" w:type="dxa"/>
            <w:shd w:val="clear" w:color="auto" w:fill="auto"/>
            <w:vAlign w:val="center"/>
          </w:tcPr>
          <w:p>
            <w:pPr>
              <w:pStyle w:val="18"/>
            </w:pPr>
            <w:r>
              <w:t>服务对象满意度指标</w:t>
            </w:r>
          </w:p>
        </w:tc>
        <w:tc>
          <w:tcPr>
            <w:tcW w:w="2237" w:type="dxa"/>
            <w:shd w:val="clear" w:color="auto" w:fill="auto"/>
            <w:vAlign w:val="center"/>
          </w:tcPr>
          <w:p>
            <w:pPr>
              <w:pStyle w:val="18"/>
            </w:pPr>
            <w:r>
              <w:t>受助人员满意度</w:t>
            </w:r>
          </w:p>
        </w:tc>
        <w:tc>
          <w:tcPr>
            <w:tcW w:w="3232" w:type="dxa"/>
            <w:shd w:val="clear" w:color="auto" w:fill="auto"/>
            <w:vAlign w:val="center"/>
          </w:tcPr>
          <w:p>
            <w:pPr>
              <w:pStyle w:val="18"/>
            </w:pPr>
            <w:r>
              <w:t>问卷调查中，满意和较满意的救助对象数量占调研对象总数的比率</w:t>
            </w:r>
          </w:p>
        </w:tc>
        <w:tc>
          <w:tcPr>
            <w:tcW w:w="1595" w:type="dxa"/>
            <w:shd w:val="clear" w:color="auto" w:fill="auto"/>
            <w:vAlign w:val="center"/>
          </w:tcPr>
          <w:p>
            <w:pPr>
              <w:pStyle w:val="18"/>
            </w:pPr>
            <w:r>
              <w:t>≥90%</w:t>
            </w:r>
          </w:p>
        </w:tc>
        <w:tc>
          <w:tcPr>
            <w:tcW w:w="3233" w:type="dxa"/>
            <w:shd w:val="clear" w:color="auto" w:fill="auto"/>
            <w:vAlign w:val="center"/>
          </w:tcPr>
          <w:p>
            <w:pPr>
              <w:pStyle w:val="18"/>
            </w:pPr>
            <w:r>
              <w:t>问卷调查</w:t>
            </w:r>
          </w:p>
        </w:tc>
      </w:tr>
    </w:tbl>
    <w:p>
      <w:pPr>
        <w:ind w:firstLine="560"/>
        <w:outlineLvl w:val="3"/>
        <w:rPr>
          <w:rFonts w:ascii="方正仿宋_GBK" w:hAnsi="方正仿宋_GBK" w:eastAsia="方正仿宋_GBK" w:cs="方正仿宋_GBK"/>
          <w:color w:val="000000"/>
          <w:sz w:val="28"/>
        </w:rPr>
      </w:pPr>
      <w:bookmarkStart w:id="22" w:name="_Toc_4_4_0000000028"/>
    </w:p>
    <w:p>
      <w:pPr>
        <w:ind w:firstLine="560"/>
        <w:outlineLvl w:val="3"/>
        <w:rPr>
          <w:rFonts w:ascii="方正仿宋_GBK" w:hAnsi="方正仿宋_GBK" w:eastAsia="方正仿宋_GBK" w:cs="方正仿宋_GBK"/>
          <w:color w:val="000000"/>
          <w:sz w:val="28"/>
        </w:rPr>
      </w:pPr>
    </w:p>
    <w:p>
      <w:pPr>
        <w:outlineLvl w:val="3"/>
        <w:rPr>
          <w:rFonts w:ascii="方正仿宋_GBK" w:hAnsi="方正仿宋_GBK" w:eastAsia="方正仿宋_GBK" w:cs="方正仿宋_GBK"/>
          <w:color w:val="000000"/>
          <w:sz w:val="28"/>
        </w:rPr>
      </w:pPr>
    </w:p>
    <w:p>
      <w:pPr>
        <w:ind w:firstLine="560"/>
        <w:outlineLvl w:val="3"/>
        <w:rPr>
          <w:rFonts w:hint="eastAsia" w:ascii="仿宋" w:hAnsi="仿宋" w:eastAsia="仿宋" w:cs="仿宋"/>
          <w:color w:val="FF0000"/>
          <w:sz w:val="28"/>
          <w:szCs w:val="28"/>
        </w:rPr>
      </w:pPr>
      <w:r>
        <w:rPr>
          <w:rFonts w:hint="eastAsia" w:ascii="仿宋" w:hAnsi="仿宋" w:eastAsia="仿宋" w:cs="仿宋"/>
          <w:color w:val="000000"/>
          <w:sz w:val="28"/>
          <w:szCs w:val="28"/>
        </w:rPr>
        <w:t>25.六十年代精减退职职工生活补助资金全额保障绩效目标表</w:t>
      </w:r>
      <w:bookmarkEnd w:id="22"/>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11"/>
        <w:gridCol w:w="1800"/>
        <w:gridCol w:w="1500"/>
        <w:gridCol w:w="2714"/>
        <w:gridCol w:w="1281"/>
        <w:gridCol w:w="48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4" w:hRule="atLeast"/>
          <w:tblHeader/>
          <w:jc w:val="center"/>
        </w:trPr>
        <w:tc>
          <w:tcPr>
            <w:tcW w:w="191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51" w:type="dxa"/>
            <w:gridSpan w:val="5"/>
            <w:shd w:val="clear" w:color="auto" w:fill="auto"/>
            <w:vAlign w:val="center"/>
          </w:tcPr>
          <w:p>
            <w:pPr>
              <w:spacing w:line="584" w:lineRule="exact"/>
              <w:rPr>
                <w:rFonts w:ascii="Times New Roman" w:hAnsi="Times New Roman" w:eastAsia="仿宋_GB2312" w:cs="Times New Roman"/>
                <w:b/>
              </w:rPr>
            </w:pPr>
            <w:r>
              <w:t>通过该项目的实施，按规定按月对60年代精减退职职工发放生活救济，落实救助政策。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1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0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50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71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8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8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1"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00" w:type="dxa"/>
            <w:shd w:val="clear" w:color="auto" w:fill="auto"/>
            <w:vAlign w:val="center"/>
          </w:tcPr>
          <w:p>
            <w:pPr>
              <w:pStyle w:val="18"/>
            </w:pPr>
            <w:r>
              <w:t>数量指标</w:t>
            </w:r>
          </w:p>
        </w:tc>
        <w:tc>
          <w:tcPr>
            <w:tcW w:w="1500" w:type="dxa"/>
            <w:shd w:val="clear" w:color="auto" w:fill="auto"/>
            <w:vAlign w:val="center"/>
          </w:tcPr>
          <w:p>
            <w:pPr>
              <w:pStyle w:val="18"/>
            </w:pPr>
            <w:r>
              <w:t>享受补贴人数</w:t>
            </w:r>
          </w:p>
        </w:tc>
        <w:tc>
          <w:tcPr>
            <w:tcW w:w="2714" w:type="dxa"/>
            <w:shd w:val="clear" w:color="auto" w:fill="auto"/>
            <w:vAlign w:val="center"/>
          </w:tcPr>
          <w:p>
            <w:pPr>
              <w:pStyle w:val="18"/>
            </w:pPr>
            <w:r>
              <w:t>享受补贴人数不低于270人</w:t>
            </w:r>
          </w:p>
        </w:tc>
        <w:tc>
          <w:tcPr>
            <w:tcW w:w="1281" w:type="dxa"/>
            <w:shd w:val="clear" w:color="auto" w:fill="auto"/>
            <w:vAlign w:val="center"/>
          </w:tcPr>
          <w:p>
            <w:pPr>
              <w:pStyle w:val="18"/>
            </w:pPr>
            <w:r>
              <w:t>≤271人</w:t>
            </w:r>
          </w:p>
        </w:tc>
        <w:tc>
          <w:tcPr>
            <w:tcW w:w="4856" w:type="dxa"/>
            <w:shd w:val="clear" w:color="auto" w:fill="auto"/>
            <w:vAlign w:val="center"/>
          </w:tcPr>
          <w:p>
            <w:pPr>
              <w:pStyle w:val="18"/>
            </w:pPr>
            <w:r>
              <w:t>《关于继续做好六十年代初精减退职老职工救济工作的通知》民办【1987】城字6号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00" w:type="dxa"/>
            <w:shd w:val="clear" w:color="auto" w:fill="auto"/>
            <w:vAlign w:val="center"/>
          </w:tcPr>
          <w:p>
            <w:pPr>
              <w:pStyle w:val="18"/>
            </w:pPr>
            <w:r>
              <w:t>质量指标</w:t>
            </w:r>
          </w:p>
        </w:tc>
        <w:tc>
          <w:tcPr>
            <w:tcW w:w="1500" w:type="dxa"/>
            <w:shd w:val="clear" w:color="auto" w:fill="auto"/>
            <w:vAlign w:val="center"/>
          </w:tcPr>
          <w:p>
            <w:pPr>
              <w:pStyle w:val="18"/>
            </w:pPr>
            <w:r>
              <w:t>补贴资金足额发放率</w:t>
            </w:r>
          </w:p>
        </w:tc>
        <w:tc>
          <w:tcPr>
            <w:tcW w:w="2714" w:type="dxa"/>
            <w:shd w:val="clear" w:color="auto" w:fill="auto"/>
            <w:vAlign w:val="center"/>
          </w:tcPr>
          <w:p>
            <w:pPr>
              <w:pStyle w:val="18"/>
            </w:pPr>
            <w:r>
              <w:t>已发放的救助资金占应发放的比率</w:t>
            </w:r>
          </w:p>
        </w:tc>
        <w:tc>
          <w:tcPr>
            <w:tcW w:w="1281" w:type="dxa"/>
            <w:shd w:val="clear" w:color="auto" w:fill="auto"/>
            <w:vAlign w:val="center"/>
          </w:tcPr>
          <w:p>
            <w:pPr>
              <w:pStyle w:val="18"/>
            </w:pPr>
            <w:r>
              <w:t>100%</w:t>
            </w:r>
          </w:p>
        </w:tc>
        <w:tc>
          <w:tcPr>
            <w:tcW w:w="4856" w:type="dxa"/>
            <w:shd w:val="clear" w:color="auto" w:fill="auto"/>
            <w:vAlign w:val="center"/>
          </w:tcPr>
          <w:p>
            <w:pPr>
              <w:pStyle w:val="18"/>
            </w:pPr>
            <w:r>
              <w:t>《关于继续做好六十年代初精减退职老职工救济工作的通知》民办【1987】城字6号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00" w:type="dxa"/>
            <w:shd w:val="clear" w:color="auto" w:fill="auto"/>
            <w:vAlign w:val="center"/>
          </w:tcPr>
          <w:p>
            <w:pPr>
              <w:pStyle w:val="18"/>
            </w:pPr>
            <w:r>
              <w:t>时效指标</w:t>
            </w:r>
          </w:p>
        </w:tc>
        <w:tc>
          <w:tcPr>
            <w:tcW w:w="1500" w:type="dxa"/>
            <w:shd w:val="clear" w:color="auto" w:fill="auto"/>
            <w:vAlign w:val="center"/>
          </w:tcPr>
          <w:p>
            <w:pPr>
              <w:pStyle w:val="18"/>
            </w:pPr>
            <w:r>
              <w:t>发放及时率</w:t>
            </w:r>
          </w:p>
        </w:tc>
        <w:tc>
          <w:tcPr>
            <w:tcW w:w="2714" w:type="dxa"/>
            <w:shd w:val="clear" w:color="auto" w:fill="auto"/>
            <w:vAlign w:val="center"/>
          </w:tcPr>
          <w:p>
            <w:pPr>
              <w:pStyle w:val="18"/>
            </w:pPr>
            <w:r>
              <w:t>按月发放及时率</w:t>
            </w:r>
          </w:p>
        </w:tc>
        <w:tc>
          <w:tcPr>
            <w:tcW w:w="1281" w:type="dxa"/>
            <w:shd w:val="clear" w:color="auto" w:fill="auto"/>
            <w:vAlign w:val="center"/>
          </w:tcPr>
          <w:p>
            <w:pPr>
              <w:pStyle w:val="18"/>
            </w:pPr>
            <w:r>
              <w:t>按月发放</w:t>
            </w:r>
          </w:p>
        </w:tc>
        <w:tc>
          <w:tcPr>
            <w:tcW w:w="4856" w:type="dxa"/>
            <w:shd w:val="clear" w:color="auto" w:fill="auto"/>
            <w:vAlign w:val="center"/>
          </w:tcPr>
          <w:p>
            <w:pPr>
              <w:pStyle w:val="18"/>
            </w:pPr>
            <w:r>
              <w:t>《关于继续做好六十年代初精减退职老职工救济工作的通知》民办【1987】城字6号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00" w:type="dxa"/>
            <w:shd w:val="clear" w:color="auto" w:fill="auto"/>
            <w:vAlign w:val="center"/>
          </w:tcPr>
          <w:p>
            <w:pPr>
              <w:pStyle w:val="18"/>
            </w:pPr>
            <w:r>
              <w:t>成本指标</w:t>
            </w:r>
          </w:p>
        </w:tc>
        <w:tc>
          <w:tcPr>
            <w:tcW w:w="1500" w:type="dxa"/>
            <w:shd w:val="clear" w:color="auto" w:fill="auto"/>
            <w:vAlign w:val="center"/>
          </w:tcPr>
          <w:p>
            <w:pPr>
              <w:pStyle w:val="18"/>
            </w:pPr>
            <w:r>
              <w:t>补贴标准</w:t>
            </w:r>
          </w:p>
        </w:tc>
        <w:tc>
          <w:tcPr>
            <w:tcW w:w="2714" w:type="dxa"/>
            <w:shd w:val="clear" w:color="auto" w:fill="auto"/>
            <w:vAlign w:val="center"/>
          </w:tcPr>
          <w:p>
            <w:pPr>
              <w:pStyle w:val="18"/>
            </w:pPr>
            <w:r>
              <w:t>月补贴标准</w:t>
            </w:r>
          </w:p>
        </w:tc>
        <w:tc>
          <w:tcPr>
            <w:tcW w:w="1281" w:type="dxa"/>
            <w:shd w:val="clear" w:color="auto" w:fill="auto"/>
            <w:vAlign w:val="center"/>
          </w:tcPr>
          <w:p>
            <w:pPr>
              <w:pStyle w:val="18"/>
            </w:pPr>
            <w:r>
              <w:t>500元</w:t>
            </w:r>
          </w:p>
        </w:tc>
        <w:tc>
          <w:tcPr>
            <w:tcW w:w="4856" w:type="dxa"/>
            <w:shd w:val="clear" w:color="auto" w:fill="auto"/>
            <w:vAlign w:val="center"/>
          </w:tcPr>
          <w:p>
            <w:pPr>
              <w:pStyle w:val="18"/>
            </w:pPr>
            <w:r>
              <w:t>《关于继续做好六十年代初精减退职老职工救济工作的通知》民办【1987】城字6号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1"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00" w:type="dxa"/>
            <w:shd w:val="clear" w:color="auto" w:fill="auto"/>
            <w:vAlign w:val="center"/>
          </w:tcPr>
          <w:p>
            <w:pPr>
              <w:pStyle w:val="18"/>
            </w:pPr>
            <w:r>
              <w:t>社会效益指标</w:t>
            </w:r>
          </w:p>
        </w:tc>
        <w:tc>
          <w:tcPr>
            <w:tcW w:w="1500" w:type="dxa"/>
            <w:shd w:val="clear" w:color="auto" w:fill="auto"/>
            <w:vAlign w:val="center"/>
          </w:tcPr>
          <w:p>
            <w:pPr>
              <w:pStyle w:val="18"/>
            </w:pPr>
            <w:r>
              <w:t>生活水平提升情况</w:t>
            </w:r>
          </w:p>
        </w:tc>
        <w:tc>
          <w:tcPr>
            <w:tcW w:w="2714" w:type="dxa"/>
            <w:shd w:val="clear" w:color="auto" w:fill="auto"/>
            <w:vAlign w:val="center"/>
          </w:tcPr>
          <w:p>
            <w:pPr>
              <w:pStyle w:val="18"/>
            </w:pPr>
            <w:r>
              <w:t>享受40%救济精减退职职工生活是否稳步提升</w:t>
            </w:r>
          </w:p>
        </w:tc>
        <w:tc>
          <w:tcPr>
            <w:tcW w:w="1281" w:type="dxa"/>
            <w:shd w:val="clear" w:color="auto" w:fill="auto"/>
            <w:vAlign w:val="center"/>
          </w:tcPr>
          <w:p>
            <w:pPr>
              <w:pStyle w:val="18"/>
            </w:pPr>
            <w:r>
              <w:t>稳步提高</w:t>
            </w:r>
          </w:p>
        </w:tc>
        <w:tc>
          <w:tcPr>
            <w:tcW w:w="4856" w:type="dxa"/>
            <w:shd w:val="clear" w:color="auto" w:fill="auto"/>
            <w:vAlign w:val="center"/>
          </w:tcPr>
          <w:p>
            <w:pPr>
              <w:pStyle w:val="18"/>
            </w:pPr>
            <w:r>
              <w:t>《关于继续做好六十年代初精减退职老职工救济工作的通知》民办【1987】城字6号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1"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00" w:type="dxa"/>
            <w:shd w:val="clear" w:color="auto" w:fill="auto"/>
            <w:vAlign w:val="center"/>
          </w:tcPr>
          <w:p>
            <w:pPr>
              <w:pStyle w:val="18"/>
            </w:pPr>
            <w:r>
              <w:t>服务对象满意度指标</w:t>
            </w:r>
          </w:p>
        </w:tc>
        <w:tc>
          <w:tcPr>
            <w:tcW w:w="1500" w:type="dxa"/>
            <w:shd w:val="clear" w:color="auto" w:fill="auto"/>
            <w:vAlign w:val="center"/>
          </w:tcPr>
          <w:p>
            <w:pPr>
              <w:pStyle w:val="18"/>
            </w:pPr>
            <w:r>
              <w:t>救助对象满意度</w:t>
            </w:r>
          </w:p>
        </w:tc>
        <w:tc>
          <w:tcPr>
            <w:tcW w:w="2714" w:type="dxa"/>
            <w:shd w:val="clear" w:color="auto" w:fill="auto"/>
            <w:vAlign w:val="center"/>
          </w:tcPr>
          <w:p>
            <w:pPr>
              <w:pStyle w:val="18"/>
            </w:pPr>
            <w:r>
              <w:t>满意和较为满意的救助对象占调查总数的利率</w:t>
            </w:r>
          </w:p>
        </w:tc>
        <w:tc>
          <w:tcPr>
            <w:tcW w:w="1281" w:type="dxa"/>
            <w:shd w:val="clear" w:color="auto" w:fill="auto"/>
            <w:vAlign w:val="center"/>
          </w:tcPr>
          <w:p>
            <w:pPr>
              <w:pStyle w:val="18"/>
            </w:pPr>
            <w:r>
              <w:t>≥90%</w:t>
            </w:r>
          </w:p>
        </w:tc>
        <w:tc>
          <w:tcPr>
            <w:tcW w:w="4856" w:type="dxa"/>
            <w:shd w:val="clear" w:color="auto" w:fill="auto"/>
            <w:vAlign w:val="center"/>
          </w:tcPr>
          <w:p>
            <w:pPr>
              <w:pStyle w:val="18"/>
            </w:pPr>
            <w:r>
              <w:t>调查问卷</w:t>
            </w:r>
          </w:p>
        </w:tc>
      </w:tr>
    </w:tbl>
    <w:p>
      <w:pPr>
        <w:autoSpaceDE w:val="0"/>
        <w:autoSpaceDN w:val="0"/>
        <w:adjustRightInd w:val="0"/>
        <w:spacing w:line="584" w:lineRule="exact"/>
        <w:jc w:val="left"/>
        <w:rPr>
          <w:rFonts w:ascii="Times New Roman" w:hAnsi="黑体" w:eastAsia="黑体" w:cs="Times New Roman"/>
          <w:color w:val="FF0000"/>
          <w:sz w:val="44"/>
          <w:szCs w:val="44"/>
        </w:rPr>
      </w:pPr>
    </w:p>
    <w:p>
      <w:pPr>
        <w:ind w:firstLine="560"/>
        <w:outlineLvl w:val="3"/>
        <w:rPr>
          <w:rFonts w:hint="eastAsia" w:ascii="仿宋" w:hAnsi="仿宋" w:eastAsia="仿宋" w:cs="仿宋"/>
          <w:color w:val="FF0000"/>
          <w:sz w:val="28"/>
          <w:szCs w:val="28"/>
        </w:rPr>
      </w:pPr>
      <w:bookmarkStart w:id="23" w:name="_Toc_4_4_0000000029"/>
      <w:r>
        <w:rPr>
          <w:rFonts w:hint="eastAsia" w:ascii="仿宋" w:hAnsi="仿宋" w:eastAsia="仿宋" w:cs="仿宋"/>
          <w:color w:val="000000"/>
          <w:sz w:val="28"/>
          <w:szCs w:val="28"/>
        </w:rPr>
        <w:t>26.民政局下属事业单位购买看护及救助服务年度保障经费绩效目标表</w:t>
      </w:r>
      <w:bookmarkEnd w:id="23"/>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9"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通过项目的开展，为确保民政局下属单位安全、规范，提高服务管理水平，更好地为广大民政服务对象服务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pPr>
            <w:r>
              <w:t>数量指标</w:t>
            </w:r>
          </w:p>
        </w:tc>
        <w:tc>
          <w:tcPr>
            <w:tcW w:w="1985" w:type="dxa"/>
            <w:shd w:val="clear" w:color="auto" w:fill="auto"/>
            <w:vAlign w:val="center"/>
          </w:tcPr>
          <w:p>
            <w:pPr>
              <w:pStyle w:val="18"/>
            </w:pPr>
            <w:r>
              <w:t>保障单位数量</w:t>
            </w:r>
          </w:p>
        </w:tc>
        <w:tc>
          <w:tcPr>
            <w:tcW w:w="3402" w:type="dxa"/>
            <w:shd w:val="clear" w:color="auto" w:fill="auto"/>
            <w:vAlign w:val="center"/>
          </w:tcPr>
          <w:p>
            <w:pPr>
              <w:pStyle w:val="18"/>
            </w:pPr>
            <w:r>
              <w:t>保障单位数量</w:t>
            </w:r>
          </w:p>
        </w:tc>
        <w:tc>
          <w:tcPr>
            <w:tcW w:w="1843" w:type="dxa"/>
            <w:shd w:val="clear" w:color="auto" w:fill="auto"/>
            <w:vAlign w:val="center"/>
          </w:tcPr>
          <w:p>
            <w:pPr>
              <w:pStyle w:val="18"/>
            </w:pPr>
            <w:r>
              <w:t>≥5个</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质量指标</w:t>
            </w:r>
          </w:p>
        </w:tc>
        <w:tc>
          <w:tcPr>
            <w:tcW w:w="1985" w:type="dxa"/>
            <w:shd w:val="clear" w:color="auto" w:fill="auto"/>
            <w:vAlign w:val="center"/>
          </w:tcPr>
          <w:p>
            <w:pPr>
              <w:pStyle w:val="18"/>
            </w:pPr>
            <w:r>
              <w:t>工作正常运转率</w:t>
            </w:r>
          </w:p>
        </w:tc>
        <w:tc>
          <w:tcPr>
            <w:tcW w:w="3402" w:type="dxa"/>
            <w:shd w:val="clear" w:color="auto" w:fill="auto"/>
            <w:vAlign w:val="center"/>
          </w:tcPr>
          <w:p>
            <w:pPr>
              <w:pStyle w:val="18"/>
            </w:pPr>
            <w:r>
              <w:t>各项工作正常运转</w:t>
            </w:r>
          </w:p>
        </w:tc>
        <w:tc>
          <w:tcPr>
            <w:tcW w:w="1843" w:type="dxa"/>
            <w:shd w:val="clear" w:color="auto" w:fill="auto"/>
            <w:vAlign w:val="center"/>
          </w:tcPr>
          <w:p>
            <w:pPr>
              <w:pStyle w:val="18"/>
            </w:pPr>
            <w:r>
              <w:t>100%</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时效指标</w:t>
            </w:r>
          </w:p>
        </w:tc>
        <w:tc>
          <w:tcPr>
            <w:tcW w:w="1985" w:type="dxa"/>
            <w:shd w:val="clear" w:color="auto" w:fill="auto"/>
            <w:vAlign w:val="center"/>
          </w:tcPr>
          <w:p>
            <w:pPr>
              <w:pStyle w:val="18"/>
            </w:pPr>
            <w:r>
              <w:t>完成时间</w:t>
            </w:r>
          </w:p>
        </w:tc>
        <w:tc>
          <w:tcPr>
            <w:tcW w:w="3402" w:type="dxa"/>
            <w:shd w:val="clear" w:color="auto" w:fill="auto"/>
            <w:vAlign w:val="center"/>
          </w:tcPr>
          <w:p>
            <w:pPr>
              <w:pStyle w:val="18"/>
            </w:pPr>
            <w:r>
              <w:t>资金拨付完成时间</w:t>
            </w:r>
          </w:p>
        </w:tc>
        <w:tc>
          <w:tcPr>
            <w:tcW w:w="1843" w:type="dxa"/>
            <w:shd w:val="clear" w:color="auto" w:fill="auto"/>
            <w:vAlign w:val="center"/>
          </w:tcPr>
          <w:p>
            <w:pPr>
              <w:pStyle w:val="18"/>
            </w:pPr>
            <w:r>
              <w:t>12月</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成本指标</w:t>
            </w:r>
          </w:p>
        </w:tc>
        <w:tc>
          <w:tcPr>
            <w:tcW w:w="1985" w:type="dxa"/>
            <w:shd w:val="clear" w:color="auto" w:fill="auto"/>
            <w:vAlign w:val="center"/>
          </w:tcPr>
          <w:p>
            <w:pPr>
              <w:pStyle w:val="18"/>
            </w:pPr>
            <w:r>
              <w:t>购买服务成本</w:t>
            </w:r>
          </w:p>
        </w:tc>
        <w:tc>
          <w:tcPr>
            <w:tcW w:w="3402" w:type="dxa"/>
            <w:shd w:val="clear" w:color="auto" w:fill="auto"/>
            <w:vAlign w:val="center"/>
          </w:tcPr>
          <w:p>
            <w:pPr>
              <w:pStyle w:val="18"/>
            </w:pPr>
            <w:r>
              <w:t>购买服务月均成本</w:t>
            </w:r>
          </w:p>
        </w:tc>
        <w:tc>
          <w:tcPr>
            <w:tcW w:w="1843" w:type="dxa"/>
            <w:shd w:val="clear" w:color="auto" w:fill="auto"/>
            <w:vAlign w:val="center"/>
          </w:tcPr>
          <w:p>
            <w:pPr>
              <w:pStyle w:val="18"/>
            </w:pPr>
            <w:r>
              <w:t>≤33.09万元</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pPr>
            <w:r>
              <w:t>社会效益指标</w:t>
            </w:r>
          </w:p>
        </w:tc>
        <w:tc>
          <w:tcPr>
            <w:tcW w:w="1985" w:type="dxa"/>
            <w:shd w:val="clear" w:color="auto" w:fill="auto"/>
            <w:vAlign w:val="center"/>
          </w:tcPr>
          <w:p>
            <w:pPr>
              <w:pStyle w:val="18"/>
            </w:pPr>
            <w:r>
              <w:t>办事便利程度</w:t>
            </w:r>
          </w:p>
        </w:tc>
        <w:tc>
          <w:tcPr>
            <w:tcW w:w="3402" w:type="dxa"/>
            <w:shd w:val="clear" w:color="auto" w:fill="auto"/>
            <w:vAlign w:val="center"/>
          </w:tcPr>
          <w:p>
            <w:pPr>
              <w:pStyle w:val="18"/>
            </w:pPr>
            <w:r>
              <w:t>已购买服务单位占应购买服务单位的比率</w:t>
            </w:r>
          </w:p>
        </w:tc>
        <w:tc>
          <w:tcPr>
            <w:tcW w:w="1843" w:type="dxa"/>
            <w:shd w:val="clear" w:color="auto" w:fill="auto"/>
            <w:vAlign w:val="center"/>
          </w:tcPr>
          <w:p>
            <w:pPr>
              <w:pStyle w:val="18"/>
            </w:pPr>
            <w:r>
              <w:t>100%</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pPr>
            <w:r>
              <w:t>服务对象满意度指标</w:t>
            </w:r>
          </w:p>
        </w:tc>
        <w:tc>
          <w:tcPr>
            <w:tcW w:w="1985" w:type="dxa"/>
            <w:shd w:val="clear" w:color="auto" w:fill="auto"/>
            <w:vAlign w:val="center"/>
          </w:tcPr>
          <w:p>
            <w:pPr>
              <w:pStyle w:val="18"/>
            </w:pPr>
            <w:r>
              <w:t>职工满意度</w:t>
            </w:r>
          </w:p>
        </w:tc>
        <w:tc>
          <w:tcPr>
            <w:tcW w:w="3402" w:type="dxa"/>
            <w:shd w:val="clear" w:color="auto" w:fill="auto"/>
            <w:vAlign w:val="center"/>
          </w:tcPr>
          <w:p>
            <w:pPr>
              <w:pStyle w:val="18"/>
            </w:pPr>
            <w:r>
              <w:t>涉及职工的满意程度</w:t>
            </w:r>
          </w:p>
        </w:tc>
        <w:tc>
          <w:tcPr>
            <w:tcW w:w="1843" w:type="dxa"/>
            <w:shd w:val="clear" w:color="auto" w:fill="auto"/>
            <w:vAlign w:val="center"/>
          </w:tcPr>
          <w:p>
            <w:pPr>
              <w:pStyle w:val="18"/>
            </w:pPr>
            <w:r>
              <w:t>≥90%</w:t>
            </w:r>
          </w:p>
        </w:tc>
        <w:tc>
          <w:tcPr>
            <w:tcW w:w="2155" w:type="dxa"/>
            <w:shd w:val="clear" w:color="auto" w:fill="auto"/>
            <w:vAlign w:val="center"/>
          </w:tcPr>
          <w:p>
            <w:pPr>
              <w:pStyle w:val="18"/>
            </w:pPr>
            <w:r>
              <w:t>调查问卷</w:t>
            </w:r>
          </w:p>
        </w:tc>
      </w:tr>
    </w:tbl>
    <w:p>
      <w:pPr>
        <w:outlineLvl w:val="3"/>
        <w:rPr>
          <w:rFonts w:ascii="方正仿宋_GBK" w:hAnsi="方正仿宋_GBK" w:eastAsia="方正仿宋_GBK" w:cs="方正仿宋_GBK"/>
          <w:color w:val="000000"/>
          <w:sz w:val="28"/>
        </w:rPr>
      </w:pPr>
      <w:bookmarkStart w:id="24" w:name="_Toc_4_4_0000000030"/>
    </w:p>
    <w:p>
      <w:pPr>
        <w:ind w:firstLine="560"/>
        <w:outlineLvl w:val="3"/>
        <w:rPr>
          <w:rFonts w:hint="eastAsia" w:ascii="仿宋" w:hAnsi="仿宋" w:eastAsia="仿宋" w:cs="仿宋"/>
          <w:color w:val="FF0000"/>
          <w:sz w:val="28"/>
          <w:szCs w:val="28"/>
        </w:rPr>
      </w:pPr>
      <w:r>
        <w:rPr>
          <w:rFonts w:hint="eastAsia" w:ascii="仿宋" w:hAnsi="仿宋" w:eastAsia="仿宋" w:cs="仿宋"/>
          <w:color w:val="000000"/>
          <w:sz w:val="28"/>
          <w:szCs w:val="28"/>
        </w:rPr>
        <w:t>27.民政综合业务管理经费绩效目标表</w:t>
      </w:r>
      <w:bookmarkEnd w:id="24"/>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通过项目的开展，完成民政各项工作，更好地为民政服务对象服务。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pPr>
            <w:r>
              <w:t>数量指标</w:t>
            </w:r>
          </w:p>
        </w:tc>
        <w:tc>
          <w:tcPr>
            <w:tcW w:w="1985" w:type="dxa"/>
            <w:shd w:val="clear" w:color="auto" w:fill="auto"/>
            <w:vAlign w:val="center"/>
          </w:tcPr>
          <w:p>
            <w:pPr>
              <w:pStyle w:val="18"/>
            </w:pPr>
            <w:r>
              <w:t>保障股室数量</w:t>
            </w:r>
          </w:p>
        </w:tc>
        <w:tc>
          <w:tcPr>
            <w:tcW w:w="3402" w:type="dxa"/>
            <w:shd w:val="clear" w:color="auto" w:fill="auto"/>
            <w:vAlign w:val="center"/>
          </w:tcPr>
          <w:p>
            <w:pPr>
              <w:pStyle w:val="18"/>
            </w:pPr>
            <w:r>
              <w:t>保障股室运转数量</w:t>
            </w:r>
          </w:p>
        </w:tc>
        <w:tc>
          <w:tcPr>
            <w:tcW w:w="1843" w:type="dxa"/>
            <w:shd w:val="clear" w:color="auto" w:fill="auto"/>
            <w:vAlign w:val="center"/>
          </w:tcPr>
          <w:p>
            <w:pPr>
              <w:pStyle w:val="18"/>
            </w:pPr>
            <w:r>
              <w:t>≥5个</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质量指标</w:t>
            </w:r>
          </w:p>
        </w:tc>
        <w:tc>
          <w:tcPr>
            <w:tcW w:w="1985" w:type="dxa"/>
            <w:shd w:val="clear" w:color="auto" w:fill="auto"/>
            <w:vAlign w:val="center"/>
          </w:tcPr>
          <w:p>
            <w:pPr>
              <w:pStyle w:val="18"/>
            </w:pPr>
            <w:r>
              <w:t>工作正常运转率</w:t>
            </w:r>
          </w:p>
        </w:tc>
        <w:tc>
          <w:tcPr>
            <w:tcW w:w="3402" w:type="dxa"/>
            <w:shd w:val="clear" w:color="auto" w:fill="auto"/>
            <w:vAlign w:val="center"/>
          </w:tcPr>
          <w:p>
            <w:pPr>
              <w:pStyle w:val="18"/>
            </w:pPr>
            <w:r>
              <w:t>各项工作正常运转</w:t>
            </w:r>
          </w:p>
        </w:tc>
        <w:tc>
          <w:tcPr>
            <w:tcW w:w="1843" w:type="dxa"/>
            <w:shd w:val="clear" w:color="auto" w:fill="auto"/>
            <w:vAlign w:val="center"/>
          </w:tcPr>
          <w:p>
            <w:pPr>
              <w:pStyle w:val="18"/>
            </w:pPr>
            <w:r>
              <w:t>100%</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时效指标</w:t>
            </w:r>
          </w:p>
        </w:tc>
        <w:tc>
          <w:tcPr>
            <w:tcW w:w="1985" w:type="dxa"/>
            <w:shd w:val="clear" w:color="auto" w:fill="auto"/>
            <w:vAlign w:val="center"/>
          </w:tcPr>
          <w:p>
            <w:pPr>
              <w:pStyle w:val="18"/>
            </w:pPr>
            <w:r>
              <w:t>完成时间</w:t>
            </w:r>
          </w:p>
        </w:tc>
        <w:tc>
          <w:tcPr>
            <w:tcW w:w="3402" w:type="dxa"/>
            <w:shd w:val="clear" w:color="auto" w:fill="auto"/>
            <w:vAlign w:val="center"/>
          </w:tcPr>
          <w:p>
            <w:pPr>
              <w:pStyle w:val="18"/>
            </w:pPr>
            <w:r>
              <w:t>资金拨付完成时间</w:t>
            </w:r>
          </w:p>
        </w:tc>
        <w:tc>
          <w:tcPr>
            <w:tcW w:w="1843" w:type="dxa"/>
            <w:shd w:val="clear" w:color="auto" w:fill="auto"/>
            <w:vAlign w:val="center"/>
          </w:tcPr>
          <w:p>
            <w:pPr>
              <w:pStyle w:val="18"/>
            </w:pPr>
            <w:r>
              <w:t>12月</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成本指标</w:t>
            </w:r>
          </w:p>
        </w:tc>
        <w:tc>
          <w:tcPr>
            <w:tcW w:w="1985" w:type="dxa"/>
            <w:shd w:val="clear" w:color="auto" w:fill="auto"/>
            <w:vAlign w:val="center"/>
          </w:tcPr>
          <w:p>
            <w:pPr>
              <w:pStyle w:val="18"/>
            </w:pPr>
            <w:r>
              <w:t>月均成本</w:t>
            </w:r>
          </w:p>
        </w:tc>
        <w:tc>
          <w:tcPr>
            <w:tcW w:w="3402" w:type="dxa"/>
            <w:shd w:val="clear" w:color="auto" w:fill="auto"/>
            <w:vAlign w:val="center"/>
          </w:tcPr>
          <w:p>
            <w:pPr>
              <w:pStyle w:val="18"/>
            </w:pPr>
            <w:r>
              <w:t>办公经费月均成本</w:t>
            </w:r>
          </w:p>
        </w:tc>
        <w:tc>
          <w:tcPr>
            <w:tcW w:w="1843" w:type="dxa"/>
            <w:shd w:val="clear" w:color="auto" w:fill="auto"/>
            <w:vAlign w:val="center"/>
          </w:tcPr>
          <w:p>
            <w:pPr>
              <w:pStyle w:val="18"/>
            </w:pPr>
            <w:r>
              <w:t>≤13800元</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pPr>
            <w:r>
              <w:t>社会效益指标</w:t>
            </w:r>
          </w:p>
        </w:tc>
        <w:tc>
          <w:tcPr>
            <w:tcW w:w="1985" w:type="dxa"/>
            <w:shd w:val="clear" w:color="auto" w:fill="auto"/>
            <w:vAlign w:val="center"/>
          </w:tcPr>
          <w:p>
            <w:pPr>
              <w:pStyle w:val="18"/>
            </w:pPr>
            <w:r>
              <w:t>办事便利程度</w:t>
            </w:r>
          </w:p>
        </w:tc>
        <w:tc>
          <w:tcPr>
            <w:tcW w:w="3402" w:type="dxa"/>
            <w:shd w:val="clear" w:color="auto" w:fill="auto"/>
            <w:vAlign w:val="center"/>
          </w:tcPr>
          <w:p>
            <w:pPr>
              <w:pStyle w:val="18"/>
            </w:pPr>
            <w:r>
              <w:t>服务对象办事便利程度提升情况</w:t>
            </w:r>
          </w:p>
        </w:tc>
        <w:tc>
          <w:tcPr>
            <w:tcW w:w="1843" w:type="dxa"/>
            <w:shd w:val="clear" w:color="auto" w:fill="auto"/>
            <w:vAlign w:val="center"/>
          </w:tcPr>
          <w:p>
            <w:pPr>
              <w:pStyle w:val="18"/>
            </w:pPr>
            <w:r>
              <w:t>有所提升</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pPr>
            <w:r>
              <w:t>服务对象满意度指标</w:t>
            </w:r>
          </w:p>
        </w:tc>
        <w:tc>
          <w:tcPr>
            <w:tcW w:w="1985" w:type="dxa"/>
            <w:shd w:val="clear" w:color="auto" w:fill="auto"/>
            <w:vAlign w:val="center"/>
          </w:tcPr>
          <w:p>
            <w:pPr>
              <w:pStyle w:val="18"/>
            </w:pPr>
            <w:r>
              <w:t>服务对象的满意度</w:t>
            </w:r>
          </w:p>
        </w:tc>
        <w:tc>
          <w:tcPr>
            <w:tcW w:w="3402" w:type="dxa"/>
            <w:shd w:val="clear" w:color="auto" w:fill="auto"/>
            <w:vAlign w:val="center"/>
          </w:tcPr>
          <w:p>
            <w:pPr>
              <w:pStyle w:val="18"/>
            </w:pPr>
            <w:r>
              <w:t>服务对象的满意度</w:t>
            </w:r>
          </w:p>
        </w:tc>
        <w:tc>
          <w:tcPr>
            <w:tcW w:w="1843" w:type="dxa"/>
            <w:shd w:val="clear" w:color="auto" w:fill="auto"/>
            <w:vAlign w:val="center"/>
          </w:tcPr>
          <w:p>
            <w:pPr>
              <w:pStyle w:val="18"/>
            </w:pPr>
            <w:r>
              <w:t>≥90%</w:t>
            </w:r>
          </w:p>
        </w:tc>
        <w:tc>
          <w:tcPr>
            <w:tcW w:w="2155" w:type="dxa"/>
            <w:shd w:val="clear" w:color="auto" w:fill="auto"/>
            <w:vAlign w:val="center"/>
          </w:tcPr>
          <w:p>
            <w:pPr>
              <w:pStyle w:val="18"/>
            </w:pPr>
            <w:r>
              <w:t>调查问卷</w:t>
            </w:r>
          </w:p>
        </w:tc>
      </w:tr>
    </w:tbl>
    <w:p>
      <w:pPr>
        <w:outlineLvl w:val="3"/>
        <w:rPr>
          <w:rFonts w:ascii="方正仿宋_GBK" w:hAnsi="方正仿宋_GBK" w:eastAsia="方正仿宋_GBK" w:cs="方正仿宋_GBK"/>
          <w:color w:val="000000"/>
          <w:sz w:val="28"/>
        </w:rPr>
      </w:pPr>
      <w:bookmarkStart w:id="25" w:name="_Toc_4_4_0000000031"/>
    </w:p>
    <w:p>
      <w:pPr>
        <w:ind w:firstLine="560"/>
        <w:outlineLvl w:val="3"/>
        <w:rPr>
          <w:rFonts w:hint="eastAsia" w:ascii="仿宋" w:hAnsi="仿宋" w:eastAsia="仿宋" w:cs="仿宋"/>
          <w:color w:val="FF0000"/>
          <w:sz w:val="28"/>
          <w:szCs w:val="28"/>
        </w:rPr>
      </w:pPr>
      <w:r>
        <w:rPr>
          <w:rFonts w:hint="eastAsia" w:ascii="仿宋" w:hAnsi="仿宋" w:eastAsia="仿宋" w:cs="仿宋"/>
          <w:color w:val="000000"/>
          <w:sz w:val="28"/>
          <w:szCs w:val="28"/>
        </w:rPr>
        <w:t>28.民政综合业务管理经费绩效目标表</w:t>
      </w:r>
      <w:bookmarkEnd w:id="25"/>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开展，为确保民政局下属单位安全、规范，提高服务管理水平，更好地为广大民政服务对象服务；完成民政各项工作，更好地为民政服务对象服务；购买服务后，将做到“花钱办事不养人”，避免出现临时用工劳动因素等不稳定因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pPr>
            <w:r>
              <w:t>数量指标</w:t>
            </w:r>
          </w:p>
        </w:tc>
        <w:tc>
          <w:tcPr>
            <w:tcW w:w="1985" w:type="dxa"/>
            <w:shd w:val="clear" w:color="auto" w:fill="auto"/>
            <w:vAlign w:val="center"/>
          </w:tcPr>
          <w:p>
            <w:pPr>
              <w:pStyle w:val="18"/>
            </w:pPr>
            <w:r>
              <w:t>保障单位数量</w:t>
            </w:r>
          </w:p>
        </w:tc>
        <w:tc>
          <w:tcPr>
            <w:tcW w:w="3402" w:type="dxa"/>
            <w:shd w:val="clear" w:color="auto" w:fill="auto"/>
            <w:vAlign w:val="center"/>
          </w:tcPr>
          <w:p>
            <w:pPr>
              <w:pStyle w:val="18"/>
            </w:pPr>
            <w:r>
              <w:t>保障单位数量</w:t>
            </w:r>
          </w:p>
        </w:tc>
        <w:tc>
          <w:tcPr>
            <w:tcW w:w="1843" w:type="dxa"/>
            <w:shd w:val="clear" w:color="auto" w:fill="auto"/>
            <w:vAlign w:val="center"/>
          </w:tcPr>
          <w:p>
            <w:pPr>
              <w:pStyle w:val="18"/>
            </w:pPr>
            <w:r>
              <w:t>≥5个</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质量指标</w:t>
            </w:r>
          </w:p>
        </w:tc>
        <w:tc>
          <w:tcPr>
            <w:tcW w:w="1985" w:type="dxa"/>
            <w:shd w:val="clear" w:color="auto" w:fill="auto"/>
            <w:vAlign w:val="center"/>
          </w:tcPr>
          <w:p>
            <w:pPr>
              <w:pStyle w:val="18"/>
            </w:pPr>
            <w:r>
              <w:t>工作正常运转率</w:t>
            </w:r>
          </w:p>
        </w:tc>
        <w:tc>
          <w:tcPr>
            <w:tcW w:w="3402" w:type="dxa"/>
            <w:shd w:val="clear" w:color="auto" w:fill="auto"/>
            <w:vAlign w:val="center"/>
          </w:tcPr>
          <w:p>
            <w:pPr>
              <w:pStyle w:val="18"/>
            </w:pPr>
            <w:r>
              <w:t>工作正常运转率</w:t>
            </w:r>
          </w:p>
        </w:tc>
        <w:tc>
          <w:tcPr>
            <w:tcW w:w="1843" w:type="dxa"/>
            <w:shd w:val="clear" w:color="auto" w:fill="auto"/>
            <w:vAlign w:val="center"/>
          </w:tcPr>
          <w:p>
            <w:pPr>
              <w:pStyle w:val="18"/>
            </w:pPr>
            <w:r>
              <w:t>100%</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时效指标</w:t>
            </w:r>
          </w:p>
        </w:tc>
        <w:tc>
          <w:tcPr>
            <w:tcW w:w="1985" w:type="dxa"/>
            <w:shd w:val="clear" w:color="auto" w:fill="auto"/>
            <w:vAlign w:val="center"/>
          </w:tcPr>
          <w:p>
            <w:pPr>
              <w:pStyle w:val="18"/>
            </w:pPr>
            <w:r>
              <w:t>完成时间</w:t>
            </w:r>
          </w:p>
        </w:tc>
        <w:tc>
          <w:tcPr>
            <w:tcW w:w="3402" w:type="dxa"/>
            <w:shd w:val="clear" w:color="auto" w:fill="auto"/>
            <w:vAlign w:val="center"/>
          </w:tcPr>
          <w:p>
            <w:pPr>
              <w:pStyle w:val="18"/>
            </w:pPr>
            <w:r>
              <w:t>资金拨付完成时间</w:t>
            </w:r>
          </w:p>
        </w:tc>
        <w:tc>
          <w:tcPr>
            <w:tcW w:w="1843" w:type="dxa"/>
            <w:shd w:val="clear" w:color="auto" w:fill="auto"/>
            <w:vAlign w:val="center"/>
          </w:tcPr>
          <w:p>
            <w:pPr>
              <w:pStyle w:val="18"/>
            </w:pPr>
            <w:r>
              <w:t>≤12月</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成本指标</w:t>
            </w:r>
          </w:p>
        </w:tc>
        <w:tc>
          <w:tcPr>
            <w:tcW w:w="1985" w:type="dxa"/>
            <w:shd w:val="clear" w:color="auto" w:fill="auto"/>
            <w:vAlign w:val="center"/>
          </w:tcPr>
          <w:p>
            <w:pPr>
              <w:pStyle w:val="18"/>
            </w:pPr>
            <w:r>
              <w:t>劳务派遣人员工资成本</w:t>
            </w:r>
          </w:p>
        </w:tc>
        <w:tc>
          <w:tcPr>
            <w:tcW w:w="3402" w:type="dxa"/>
            <w:shd w:val="clear" w:color="auto" w:fill="auto"/>
            <w:vAlign w:val="center"/>
          </w:tcPr>
          <w:p>
            <w:pPr>
              <w:pStyle w:val="18"/>
            </w:pPr>
            <w:r>
              <w:t>劳务派遣人员工资人均成本</w:t>
            </w:r>
          </w:p>
        </w:tc>
        <w:tc>
          <w:tcPr>
            <w:tcW w:w="1843" w:type="dxa"/>
            <w:shd w:val="clear" w:color="auto" w:fill="auto"/>
            <w:vAlign w:val="center"/>
          </w:tcPr>
          <w:p>
            <w:pPr>
              <w:pStyle w:val="18"/>
            </w:pPr>
            <w:r>
              <w:t>≤53000元</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pPr>
            <w:r>
              <w:t>社会效益指标</w:t>
            </w:r>
          </w:p>
        </w:tc>
        <w:tc>
          <w:tcPr>
            <w:tcW w:w="1985" w:type="dxa"/>
            <w:shd w:val="clear" w:color="auto" w:fill="auto"/>
            <w:vAlign w:val="center"/>
          </w:tcPr>
          <w:p>
            <w:pPr>
              <w:pStyle w:val="18"/>
            </w:pPr>
            <w:r>
              <w:t>办事便利程度</w:t>
            </w:r>
          </w:p>
        </w:tc>
        <w:tc>
          <w:tcPr>
            <w:tcW w:w="3402" w:type="dxa"/>
            <w:shd w:val="clear" w:color="auto" w:fill="auto"/>
            <w:vAlign w:val="center"/>
          </w:tcPr>
          <w:p>
            <w:pPr>
              <w:pStyle w:val="18"/>
            </w:pPr>
            <w:r>
              <w:t>服务对象办事便利程度提升情况</w:t>
            </w:r>
          </w:p>
        </w:tc>
        <w:tc>
          <w:tcPr>
            <w:tcW w:w="1843" w:type="dxa"/>
            <w:shd w:val="clear" w:color="auto" w:fill="auto"/>
            <w:vAlign w:val="center"/>
          </w:tcPr>
          <w:p>
            <w:pPr>
              <w:pStyle w:val="18"/>
            </w:pPr>
            <w:r>
              <w:t>有所提升</w:t>
            </w:r>
          </w:p>
        </w:tc>
        <w:tc>
          <w:tcPr>
            <w:tcW w:w="2155" w:type="dxa"/>
            <w:shd w:val="clear" w:color="auto" w:fill="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pPr>
            <w:r>
              <w:t>服务对象满意度指标</w:t>
            </w:r>
          </w:p>
        </w:tc>
        <w:tc>
          <w:tcPr>
            <w:tcW w:w="1985" w:type="dxa"/>
            <w:shd w:val="clear" w:color="auto" w:fill="auto"/>
            <w:vAlign w:val="center"/>
          </w:tcPr>
          <w:p>
            <w:pPr>
              <w:pStyle w:val="18"/>
            </w:pPr>
            <w:r>
              <w:t>职工满意度</w:t>
            </w:r>
          </w:p>
        </w:tc>
        <w:tc>
          <w:tcPr>
            <w:tcW w:w="3402" w:type="dxa"/>
            <w:shd w:val="clear" w:color="auto" w:fill="auto"/>
            <w:vAlign w:val="center"/>
          </w:tcPr>
          <w:p>
            <w:pPr>
              <w:pStyle w:val="18"/>
            </w:pPr>
            <w:r>
              <w:t>涉及职工的满意程度</w:t>
            </w:r>
          </w:p>
        </w:tc>
        <w:tc>
          <w:tcPr>
            <w:tcW w:w="1843" w:type="dxa"/>
            <w:shd w:val="clear" w:color="auto" w:fill="auto"/>
            <w:vAlign w:val="center"/>
          </w:tcPr>
          <w:p>
            <w:pPr>
              <w:pStyle w:val="18"/>
            </w:pPr>
            <w:r>
              <w:t>≥90%</w:t>
            </w:r>
            <w:bookmarkStart w:id="58" w:name="_GoBack"/>
            <w:bookmarkEnd w:id="58"/>
          </w:p>
        </w:tc>
        <w:tc>
          <w:tcPr>
            <w:tcW w:w="2155" w:type="dxa"/>
            <w:shd w:val="clear" w:color="auto" w:fill="auto"/>
            <w:vAlign w:val="center"/>
          </w:tcPr>
          <w:p>
            <w:pPr>
              <w:pStyle w:val="18"/>
            </w:pPr>
            <w:r>
              <w:t>调查问卷</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560" w:firstLineChars="200"/>
        <w:jc w:val="left"/>
        <w:rPr>
          <w:rFonts w:hint="eastAsia" w:ascii="仿宋" w:hAnsi="仿宋" w:eastAsia="仿宋" w:cs="仿宋"/>
          <w:color w:val="FF0000"/>
          <w:sz w:val="28"/>
          <w:szCs w:val="28"/>
        </w:rPr>
      </w:pPr>
      <w:bookmarkStart w:id="26" w:name="_Toc_4_4_0000000032"/>
      <w:r>
        <w:rPr>
          <w:rFonts w:hint="eastAsia" w:ascii="仿宋" w:hAnsi="仿宋" w:eastAsia="仿宋" w:cs="仿宋"/>
          <w:color w:val="000000"/>
          <w:sz w:val="28"/>
          <w:szCs w:val="28"/>
        </w:rPr>
        <w:t>29.农村定补、地震截瘫人员救济资金全额保障绩效目标表</w:t>
      </w:r>
      <w:bookmarkEnd w:id="26"/>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2"/>
        <w:gridCol w:w="1623"/>
        <w:gridCol w:w="3041"/>
        <w:gridCol w:w="2590"/>
        <w:gridCol w:w="1773"/>
        <w:gridCol w:w="32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4" w:hRule="atLeast"/>
          <w:tblHeader/>
          <w:jc w:val="center"/>
        </w:trPr>
        <w:tc>
          <w:tcPr>
            <w:tcW w:w="18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260" w:type="dxa"/>
            <w:gridSpan w:val="5"/>
            <w:shd w:val="clear" w:color="auto" w:fill="auto"/>
            <w:vAlign w:val="center"/>
          </w:tcPr>
          <w:p>
            <w:pPr>
              <w:spacing w:line="584" w:lineRule="exact"/>
              <w:rPr>
                <w:rFonts w:ascii="Times New Roman" w:hAnsi="Times New Roman" w:eastAsia="仿宋_GB2312" w:cs="Times New Roman"/>
                <w:b/>
              </w:rPr>
            </w:pPr>
            <w:r>
              <w:t>通过项目的实施，按月对农村定补人员和地震截瘫人员发放生活救济，落实政策。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9" w:hRule="atLeast"/>
          <w:tblHeader/>
          <w:jc w:val="center"/>
        </w:trPr>
        <w:tc>
          <w:tcPr>
            <w:tcW w:w="18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304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5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7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23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02"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623" w:type="dxa"/>
            <w:shd w:val="clear" w:color="auto" w:fill="auto"/>
            <w:vAlign w:val="center"/>
          </w:tcPr>
          <w:p>
            <w:pPr>
              <w:pStyle w:val="18"/>
            </w:pPr>
            <w:r>
              <w:t>数量指标</w:t>
            </w:r>
          </w:p>
        </w:tc>
        <w:tc>
          <w:tcPr>
            <w:tcW w:w="3041" w:type="dxa"/>
            <w:shd w:val="clear" w:color="auto" w:fill="auto"/>
            <w:vAlign w:val="center"/>
          </w:tcPr>
          <w:p>
            <w:pPr>
              <w:pStyle w:val="18"/>
            </w:pPr>
            <w:r>
              <w:t>三河市人民政府第34次常务会议纪要（2016年12月14日）</w:t>
            </w:r>
          </w:p>
        </w:tc>
        <w:tc>
          <w:tcPr>
            <w:tcW w:w="2590" w:type="dxa"/>
            <w:shd w:val="clear" w:color="auto" w:fill="auto"/>
            <w:vAlign w:val="center"/>
          </w:tcPr>
          <w:p>
            <w:pPr>
              <w:pStyle w:val="18"/>
            </w:pPr>
            <w:r>
              <w:t>享受补贴人数</w:t>
            </w:r>
          </w:p>
        </w:tc>
        <w:tc>
          <w:tcPr>
            <w:tcW w:w="1773" w:type="dxa"/>
            <w:shd w:val="clear" w:color="auto" w:fill="auto"/>
            <w:vAlign w:val="center"/>
          </w:tcPr>
          <w:p>
            <w:pPr>
              <w:pStyle w:val="18"/>
            </w:pPr>
            <w:r>
              <w:t>≤6人</w:t>
            </w:r>
          </w:p>
        </w:tc>
        <w:tc>
          <w:tcPr>
            <w:tcW w:w="3233"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三河市人民政府第34次常务会议纪要（2016年12月14日）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0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23" w:type="dxa"/>
            <w:shd w:val="clear" w:color="auto" w:fill="auto"/>
            <w:vAlign w:val="center"/>
          </w:tcPr>
          <w:p>
            <w:pPr>
              <w:pStyle w:val="18"/>
            </w:pPr>
            <w:r>
              <w:t>质量指标</w:t>
            </w:r>
          </w:p>
        </w:tc>
        <w:tc>
          <w:tcPr>
            <w:tcW w:w="3041" w:type="dxa"/>
            <w:shd w:val="clear" w:color="auto" w:fill="auto"/>
            <w:vAlign w:val="center"/>
          </w:tcPr>
          <w:p>
            <w:pPr>
              <w:pStyle w:val="18"/>
            </w:pPr>
            <w:r>
              <w:t>补贴资金足额发放率</w:t>
            </w:r>
          </w:p>
        </w:tc>
        <w:tc>
          <w:tcPr>
            <w:tcW w:w="2590" w:type="dxa"/>
            <w:shd w:val="clear" w:color="auto" w:fill="auto"/>
            <w:vAlign w:val="center"/>
          </w:tcPr>
          <w:p>
            <w:pPr>
              <w:pStyle w:val="18"/>
            </w:pPr>
            <w:r>
              <w:t>已发放的救助资金占应发放的比率</w:t>
            </w:r>
          </w:p>
        </w:tc>
        <w:tc>
          <w:tcPr>
            <w:tcW w:w="1773" w:type="dxa"/>
            <w:shd w:val="clear" w:color="auto" w:fill="auto"/>
            <w:vAlign w:val="center"/>
          </w:tcPr>
          <w:p>
            <w:pPr>
              <w:pStyle w:val="18"/>
            </w:pPr>
            <w:r>
              <w:t>100%</w:t>
            </w:r>
          </w:p>
        </w:tc>
        <w:tc>
          <w:tcPr>
            <w:tcW w:w="3233"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三河市人民政府第34次常务会议纪要（2016年12月14日）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69" w:hRule="atLeast"/>
          <w:jc w:val="center"/>
        </w:trPr>
        <w:tc>
          <w:tcPr>
            <w:tcW w:w="180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23" w:type="dxa"/>
            <w:shd w:val="clear" w:color="auto" w:fill="auto"/>
            <w:vAlign w:val="center"/>
          </w:tcPr>
          <w:p>
            <w:pPr>
              <w:pStyle w:val="18"/>
            </w:pPr>
            <w:r>
              <w:t>时效指标</w:t>
            </w:r>
          </w:p>
        </w:tc>
        <w:tc>
          <w:tcPr>
            <w:tcW w:w="3041" w:type="dxa"/>
            <w:shd w:val="clear" w:color="auto" w:fill="auto"/>
            <w:vAlign w:val="center"/>
          </w:tcPr>
          <w:p>
            <w:pPr>
              <w:pStyle w:val="18"/>
            </w:pPr>
            <w:r>
              <w:t>发放及时率</w:t>
            </w:r>
          </w:p>
        </w:tc>
        <w:tc>
          <w:tcPr>
            <w:tcW w:w="2590" w:type="dxa"/>
            <w:shd w:val="clear" w:color="auto" w:fill="auto"/>
            <w:vAlign w:val="center"/>
          </w:tcPr>
          <w:p>
            <w:pPr>
              <w:pStyle w:val="18"/>
            </w:pPr>
            <w:r>
              <w:t>按月发放及时率</w:t>
            </w:r>
          </w:p>
        </w:tc>
        <w:tc>
          <w:tcPr>
            <w:tcW w:w="1773" w:type="dxa"/>
            <w:shd w:val="clear" w:color="auto" w:fill="auto"/>
            <w:vAlign w:val="center"/>
          </w:tcPr>
          <w:p>
            <w:pPr>
              <w:pStyle w:val="18"/>
            </w:pPr>
            <w:r>
              <w:t>按月发放</w:t>
            </w:r>
          </w:p>
        </w:tc>
        <w:tc>
          <w:tcPr>
            <w:tcW w:w="3233" w:type="dxa"/>
            <w:shd w:val="clear" w:color="auto" w:fill="auto"/>
            <w:vAlign w:val="center"/>
          </w:tcPr>
          <w:p>
            <w:pPr>
              <w:pStyle w:val="18"/>
            </w:pPr>
            <w:r>
              <w:t>据实支出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0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23" w:type="dxa"/>
            <w:shd w:val="clear" w:color="auto" w:fill="auto"/>
            <w:vAlign w:val="center"/>
          </w:tcPr>
          <w:p>
            <w:pPr>
              <w:pStyle w:val="18"/>
            </w:pPr>
            <w:r>
              <w:t>成本指标</w:t>
            </w:r>
          </w:p>
        </w:tc>
        <w:tc>
          <w:tcPr>
            <w:tcW w:w="3041" w:type="dxa"/>
            <w:shd w:val="clear" w:color="auto" w:fill="auto"/>
            <w:vAlign w:val="center"/>
          </w:tcPr>
          <w:p>
            <w:pPr>
              <w:pStyle w:val="18"/>
            </w:pPr>
            <w:r>
              <w:t>补贴标准</w:t>
            </w:r>
          </w:p>
        </w:tc>
        <w:tc>
          <w:tcPr>
            <w:tcW w:w="2590" w:type="dxa"/>
            <w:shd w:val="clear" w:color="auto" w:fill="auto"/>
            <w:vAlign w:val="center"/>
          </w:tcPr>
          <w:p>
            <w:pPr>
              <w:pStyle w:val="18"/>
            </w:pPr>
            <w:r>
              <w:t>月补贴标准不低于500元</w:t>
            </w:r>
          </w:p>
        </w:tc>
        <w:tc>
          <w:tcPr>
            <w:tcW w:w="1773" w:type="dxa"/>
            <w:shd w:val="clear" w:color="auto" w:fill="auto"/>
            <w:vAlign w:val="center"/>
          </w:tcPr>
          <w:p>
            <w:pPr>
              <w:pStyle w:val="18"/>
            </w:pPr>
            <w:r>
              <w:t>500元</w:t>
            </w:r>
          </w:p>
        </w:tc>
        <w:tc>
          <w:tcPr>
            <w:tcW w:w="3233"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三河市人民政府第34次常务会议纪要（2016年12月14日）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0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623" w:type="dxa"/>
            <w:shd w:val="clear" w:color="auto" w:fill="auto"/>
            <w:vAlign w:val="center"/>
          </w:tcPr>
          <w:p>
            <w:pPr>
              <w:pStyle w:val="18"/>
            </w:pPr>
            <w:r>
              <w:t>社会效益指标</w:t>
            </w:r>
          </w:p>
        </w:tc>
        <w:tc>
          <w:tcPr>
            <w:tcW w:w="3041" w:type="dxa"/>
            <w:shd w:val="clear" w:color="auto" w:fill="auto"/>
            <w:vAlign w:val="center"/>
          </w:tcPr>
          <w:p>
            <w:pPr>
              <w:pStyle w:val="18"/>
            </w:pPr>
            <w:r>
              <w:t>生活水平提升情况</w:t>
            </w:r>
          </w:p>
        </w:tc>
        <w:tc>
          <w:tcPr>
            <w:tcW w:w="2590" w:type="dxa"/>
            <w:shd w:val="clear" w:color="auto" w:fill="auto"/>
            <w:vAlign w:val="center"/>
          </w:tcPr>
          <w:p>
            <w:pPr>
              <w:pStyle w:val="18"/>
            </w:pPr>
            <w:r>
              <w:t>享受40%救济精减退职职工生活是否稳步提升</w:t>
            </w:r>
          </w:p>
        </w:tc>
        <w:tc>
          <w:tcPr>
            <w:tcW w:w="1773" w:type="dxa"/>
            <w:shd w:val="clear" w:color="auto" w:fill="auto"/>
            <w:vAlign w:val="center"/>
          </w:tcPr>
          <w:p>
            <w:pPr>
              <w:pStyle w:val="18"/>
            </w:pPr>
            <w:r>
              <w:t>稳步提高</w:t>
            </w:r>
          </w:p>
        </w:tc>
        <w:tc>
          <w:tcPr>
            <w:tcW w:w="3233" w:type="dxa"/>
            <w:shd w:val="clear" w:color="auto" w:fill="auto"/>
            <w:vAlign w:val="center"/>
          </w:tcPr>
          <w:p>
            <w:pPr>
              <w:pStyle w:val="18"/>
              <w:rPr>
                <w:rFonts w:hint="default" w:eastAsia="方正书宋_GBK"/>
                <w:lang w:val="en-US" w:eastAsia="zh-CN"/>
              </w:rPr>
            </w:pPr>
            <w:r>
              <w:rPr>
                <w:rFonts w:hint="eastAsia"/>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0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623" w:type="dxa"/>
            <w:shd w:val="clear" w:color="auto" w:fill="auto"/>
            <w:vAlign w:val="center"/>
          </w:tcPr>
          <w:p>
            <w:pPr>
              <w:pStyle w:val="18"/>
            </w:pPr>
            <w:r>
              <w:t>服务对象满意度指标</w:t>
            </w:r>
          </w:p>
        </w:tc>
        <w:tc>
          <w:tcPr>
            <w:tcW w:w="3041" w:type="dxa"/>
            <w:shd w:val="clear" w:color="auto" w:fill="auto"/>
            <w:vAlign w:val="center"/>
          </w:tcPr>
          <w:p>
            <w:pPr>
              <w:pStyle w:val="18"/>
            </w:pPr>
            <w:r>
              <w:t>救助对象满意度</w:t>
            </w:r>
          </w:p>
        </w:tc>
        <w:tc>
          <w:tcPr>
            <w:tcW w:w="2590" w:type="dxa"/>
            <w:shd w:val="clear" w:color="auto" w:fill="auto"/>
            <w:vAlign w:val="center"/>
          </w:tcPr>
          <w:p>
            <w:pPr>
              <w:pStyle w:val="18"/>
            </w:pPr>
            <w:r>
              <w:t>满意和较为满意的救助对象占调查总数的利率</w:t>
            </w:r>
          </w:p>
        </w:tc>
        <w:tc>
          <w:tcPr>
            <w:tcW w:w="1773" w:type="dxa"/>
            <w:shd w:val="clear" w:color="auto" w:fill="auto"/>
            <w:vAlign w:val="center"/>
          </w:tcPr>
          <w:p>
            <w:pPr>
              <w:pStyle w:val="18"/>
            </w:pPr>
            <w:r>
              <w:t>≥90%</w:t>
            </w:r>
          </w:p>
        </w:tc>
        <w:tc>
          <w:tcPr>
            <w:tcW w:w="3233" w:type="dxa"/>
            <w:shd w:val="clear" w:color="auto" w:fill="auto"/>
            <w:vAlign w:val="center"/>
          </w:tcPr>
          <w:p>
            <w:pPr>
              <w:pStyle w:val="18"/>
            </w:pPr>
            <w:r>
              <w:t>调查问卷</w:t>
            </w:r>
          </w:p>
        </w:tc>
      </w:tr>
    </w:tbl>
    <w:p>
      <w:pPr>
        <w:ind w:firstLine="560" w:firstLineChars="200"/>
        <w:outlineLvl w:val="3"/>
        <w:rPr>
          <w:rFonts w:hint="eastAsia" w:ascii="仿宋" w:hAnsi="仿宋" w:eastAsia="仿宋" w:cs="仿宋"/>
          <w:sz w:val="28"/>
          <w:szCs w:val="28"/>
        </w:rPr>
      </w:pPr>
      <w:bookmarkStart w:id="27" w:name="_Toc_4_4_0000000033"/>
      <w:r>
        <w:rPr>
          <w:rFonts w:hint="eastAsia" w:ascii="仿宋" w:hAnsi="仿宋" w:eastAsia="仿宋" w:cs="仿宋"/>
          <w:color w:val="000000"/>
          <w:sz w:val="28"/>
          <w:szCs w:val="28"/>
        </w:rPr>
        <w:t>30.农村居民最低生活保障资金全额保障绩效目标表</w:t>
      </w:r>
      <w:bookmarkEnd w:id="27"/>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5"/>
        <w:gridCol w:w="1310"/>
        <w:gridCol w:w="1841"/>
        <w:gridCol w:w="3286"/>
        <w:gridCol w:w="1200"/>
        <w:gridCol w:w="46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1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247" w:type="dxa"/>
            <w:gridSpan w:val="5"/>
            <w:shd w:val="clear" w:color="auto" w:fill="auto"/>
            <w:vAlign w:val="center"/>
          </w:tcPr>
          <w:p>
            <w:pPr>
              <w:spacing w:line="584" w:lineRule="exact"/>
              <w:rPr>
                <w:rFonts w:ascii="Times New Roman" w:hAnsi="Times New Roman" w:eastAsia="仿宋_GB2312" w:cs="Times New Roman"/>
                <w:b/>
              </w:rPr>
            </w:pPr>
            <w:r>
              <w:t>通过项目的实施，农村低保对象实行动态管理，做到应保尽保，应兜尽兜。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1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1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8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0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61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5"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10" w:type="dxa"/>
            <w:shd w:val="clear" w:color="auto" w:fill="auto"/>
            <w:vAlign w:val="center"/>
          </w:tcPr>
          <w:p>
            <w:pPr>
              <w:pStyle w:val="18"/>
            </w:pPr>
            <w:r>
              <w:t>数量指标</w:t>
            </w:r>
          </w:p>
        </w:tc>
        <w:tc>
          <w:tcPr>
            <w:tcW w:w="1841" w:type="dxa"/>
            <w:shd w:val="clear" w:color="auto" w:fill="auto"/>
            <w:vAlign w:val="center"/>
          </w:tcPr>
          <w:p>
            <w:pPr>
              <w:pStyle w:val="18"/>
            </w:pPr>
            <w:r>
              <w:t>享受农村低保人数</w:t>
            </w:r>
          </w:p>
        </w:tc>
        <w:tc>
          <w:tcPr>
            <w:tcW w:w="3286" w:type="dxa"/>
            <w:shd w:val="clear" w:color="auto" w:fill="auto"/>
            <w:vAlign w:val="center"/>
          </w:tcPr>
          <w:p>
            <w:pPr>
              <w:pStyle w:val="18"/>
            </w:pPr>
            <w:r>
              <w:t>享受农村低保人数不低于3200人</w:t>
            </w:r>
          </w:p>
        </w:tc>
        <w:tc>
          <w:tcPr>
            <w:tcW w:w="1200" w:type="dxa"/>
            <w:shd w:val="clear" w:color="auto" w:fill="auto"/>
            <w:vAlign w:val="center"/>
          </w:tcPr>
          <w:p>
            <w:pPr>
              <w:pStyle w:val="18"/>
            </w:pPr>
            <w:r>
              <w:t>≥3200人</w:t>
            </w:r>
          </w:p>
        </w:tc>
        <w:tc>
          <w:tcPr>
            <w:tcW w:w="461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1、三河市城乡居民最低生活保障实施细则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310" w:type="dxa"/>
            <w:shd w:val="clear" w:color="auto" w:fill="auto"/>
            <w:vAlign w:val="center"/>
          </w:tcPr>
          <w:p>
            <w:pPr>
              <w:pStyle w:val="18"/>
            </w:pPr>
            <w:r>
              <w:t>质量指标</w:t>
            </w:r>
          </w:p>
        </w:tc>
        <w:tc>
          <w:tcPr>
            <w:tcW w:w="1841" w:type="dxa"/>
            <w:shd w:val="clear" w:color="auto" w:fill="auto"/>
            <w:vAlign w:val="center"/>
          </w:tcPr>
          <w:p>
            <w:pPr>
              <w:pStyle w:val="18"/>
            </w:pPr>
            <w:r>
              <w:t>申请对象家庭经济状况信息系统核查率</w:t>
            </w:r>
          </w:p>
        </w:tc>
        <w:tc>
          <w:tcPr>
            <w:tcW w:w="3286" w:type="dxa"/>
            <w:shd w:val="clear" w:color="auto" w:fill="auto"/>
            <w:vAlign w:val="center"/>
          </w:tcPr>
          <w:p>
            <w:pPr>
              <w:pStyle w:val="18"/>
            </w:pPr>
            <w:r>
              <w:t>已核查申请占应核查申请的比率</w:t>
            </w:r>
          </w:p>
        </w:tc>
        <w:tc>
          <w:tcPr>
            <w:tcW w:w="1200" w:type="dxa"/>
            <w:shd w:val="clear" w:color="auto" w:fill="auto"/>
            <w:vAlign w:val="center"/>
          </w:tcPr>
          <w:p>
            <w:pPr>
              <w:pStyle w:val="18"/>
            </w:pPr>
            <w:r>
              <w:t>100%</w:t>
            </w:r>
          </w:p>
        </w:tc>
        <w:tc>
          <w:tcPr>
            <w:tcW w:w="461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r>
              <w:t>1、三河市城乡居民最低生活保障实施细则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310" w:type="dxa"/>
            <w:shd w:val="clear" w:color="auto" w:fill="auto"/>
            <w:vAlign w:val="center"/>
          </w:tcPr>
          <w:p>
            <w:pPr>
              <w:pStyle w:val="18"/>
            </w:pPr>
            <w:r>
              <w:t>时效指标</w:t>
            </w:r>
          </w:p>
        </w:tc>
        <w:tc>
          <w:tcPr>
            <w:tcW w:w="1841" w:type="dxa"/>
            <w:shd w:val="clear" w:color="auto" w:fill="auto"/>
            <w:vAlign w:val="center"/>
          </w:tcPr>
          <w:p>
            <w:pPr>
              <w:pStyle w:val="18"/>
            </w:pPr>
            <w:r>
              <w:t>低保金按月发放</w:t>
            </w:r>
          </w:p>
        </w:tc>
        <w:tc>
          <w:tcPr>
            <w:tcW w:w="3286" w:type="dxa"/>
            <w:shd w:val="clear" w:color="auto" w:fill="auto"/>
            <w:vAlign w:val="center"/>
          </w:tcPr>
          <w:p>
            <w:pPr>
              <w:pStyle w:val="18"/>
            </w:pPr>
            <w:r>
              <w:t>低保金按月发放</w:t>
            </w:r>
          </w:p>
        </w:tc>
        <w:tc>
          <w:tcPr>
            <w:tcW w:w="1200" w:type="dxa"/>
            <w:shd w:val="clear" w:color="auto" w:fill="auto"/>
            <w:vAlign w:val="center"/>
          </w:tcPr>
          <w:p>
            <w:pPr>
              <w:pStyle w:val="18"/>
            </w:pPr>
            <w:r>
              <w:t>按月发放</w:t>
            </w:r>
          </w:p>
        </w:tc>
        <w:tc>
          <w:tcPr>
            <w:tcW w:w="461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firstLine="0" w:firstLineChars="0"/>
              <w:jc w:val="both"/>
              <w:textAlignment w:val="auto"/>
              <w:rPr>
                <w:rFonts w:asciiTheme="minorHAnsi" w:hAnsiTheme="minorHAnsi" w:eastAsiaTheme="minorEastAsia" w:cstheme="minorBidi"/>
                <w:kern w:val="2"/>
                <w:sz w:val="21"/>
                <w:szCs w:val="22"/>
                <w:lang w:val="en-US" w:eastAsia="zh-CN" w:bidi="ar-SA"/>
              </w:rPr>
            </w:pPr>
            <w:r>
              <w:t>1、三河市城乡居民最低生活保障实施细则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310" w:type="dxa"/>
            <w:shd w:val="clear" w:color="auto" w:fill="auto"/>
            <w:vAlign w:val="center"/>
          </w:tcPr>
          <w:p>
            <w:pPr>
              <w:pStyle w:val="18"/>
            </w:pPr>
            <w:r>
              <w:t>成本指标</w:t>
            </w:r>
          </w:p>
        </w:tc>
        <w:tc>
          <w:tcPr>
            <w:tcW w:w="1841" w:type="dxa"/>
            <w:shd w:val="clear" w:color="auto" w:fill="auto"/>
            <w:vAlign w:val="center"/>
          </w:tcPr>
          <w:p>
            <w:pPr>
              <w:pStyle w:val="18"/>
            </w:pPr>
            <w:r>
              <w:t>农村低保金标准</w:t>
            </w:r>
          </w:p>
        </w:tc>
        <w:tc>
          <w:tcPr>
            <w:tcW w:w="3286" w:type="dxa"/>
            <w:shd w:val="clear" w:color="auto" w:fill="auto"/>
            <w:vAlign w:val="center"/>
          </w:tcPr>
          <w:p>
            <w:pPr>
              <w:pStyle w:val="18"/>
            </w:pPr>
            <w:r>
              <w:t>农村低保金标准</w:t>
            </w:r>
          </w:p>
        </w:tc>
        <w:tc>
          <w:tcPr>
            <w:tcW w:w="1200" w:type="dxa"/>
            <w:shd w:val="clear" w:color="auto" w:fill="auto"/>
            <w:vAlign w:val="center"/>
          </w:tcPr>
          <w:p>
            <w:pPr>
              <w:pStyle w:val="18"/>
            </w:pPr>
            <w:r>
              <w:t>≤900元</w:t>
            </w:r>
          </w:p>
        </w:tc>
        <w:tc>
          <w:tcPr>
            <w:tcW w:w="461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firstLine="0" w:firstLineChars="0"/>
              <w:jc w:val="both"/>
              <w:textAlignment w:val="auto"/>
              <w:rPr>
                <w:rFonts w:asciiTheme="minorHAnsi" w:hAnsiTheme="minorHAnsi" w:eastAsiaTheme="minorEastAsia" w:cstheme="minorBidi"/>
                <w:kern w:val="2"/>
                <w:sz w:val="21"/>
                <w:szCs w:val="22"/>
                <w:lang w:val="en-US" w:eastAsia="zh-CN" w:bidi="ar-SA"/>
              </w:rPr>
            </w:pPr>
            <w:r>
              <w:t>1、三河市城乡居民最低生活保障实施细则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5"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10" w:type="dxa"/>
            <w:shd w:val="clear" w:color="auto" w:fill="auto"/>
            <w:vAlign w:val="center"/>
          </w:tcPr>
          <w:p>
            <w:pPr>
              <w:pStyle w:val="18"/>
            </w:pPr>
            <w:r>
              <w:t>社会效益指标</w:t>
            </w:r>
          </w:p>
        </w:tc>
        <w:tc>
          <w:tcPr>
            <w:tcW w:w="1841" w:type="dxa"/>
            <w:shd w:val="clear" w:color="auto" w:fill="auto"/>
            <w:vAlign w:val="center"/>
          </w:tcPr>
          <w:p>
            <w:pPr>
              <w:pStyle w:val="18"/>
            </w:pPr>
            <w:r>
              <w:t>低保对象生活水平</w:t>
            </w:r>
          </w:p>
        </w:tc>
        <w:tc>
          <w:tcPr>
            <w:tcW w:w="3286" w:type="dxa"/>
            <w:shd w:val="clear" w:color="auto" w:fill="auto"/>
            <w:vAlign w:val="center"/>
          </w:tcPr>
          <w:p>
            <w:pPr>
              <w:pStyle w:val="18"/>
            </w:pPr>
            <w:r>
              <w:t>生活稳定，基本生活未受影响</w:t>
            </w:r>
          </w:p>
        </w:tc>
        <w:tc>
          <w:tcPr>
            <w:tcW w:w="1200" w:type="dxa"/>
            <w:shd w:val="clear" w:color="auto" w:fill="auto"/>
            <w:vAlign w:val="center"/>
          </w:tcPr>
          <w:p>
            <w:pPr>
              <w:pStyle w:val="18"/>
            </w:pPr>
            <w:r>
              <w:t>生活稳定</w:t>
            </w:r>
          </w:p>
        </w:tc>
        <w:tc>
          <w:tcPr>
            <w:tcW w:w="461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firstLine="0" w:firstLineChars="0"/>
              <w:jc w:val="both"/>
              <w:textAlignment w:val="auto"/>
              <w:rPr>
                <w:rFonts w:asciiTheme="minorHAnsi" w:hAnsiTheme="minorHAnsi" w:eastAsiaTheme="minorEastAsia" w:cstheme="minorBidi"/>
                <w:kern w:val="2"/>
                <w:sz w:val="21"/>
                <w:szCs w:val="22"/>
                <w:lang w:val="en-US" w:eastAsia="zh-CN" w:bidi="ar-SA"/>
              </w:rPr>
            </w:pPr>
            <w:r>
              <w:t>1、三河市城乡居民最低生活保障实施细则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5"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10" w:type="dxa"/>
            <w:shd w:val="clear" w:color="auto" w:fill="auto"/>
            <w:vAlign w:val="center"/>
          </w:tcPr>
          <w:p>
            <w:pPr>
              <w:pStyle w:val="18"/>
            </w:pPr>
            <w:r>
              <w:t>服务对象满意度指标</w:t>
            </w:r>
          </w:p>
        </w:tc>
        <w:tc>
          <w:tcPr>
            <w:tcW w:w="1841" w:type="dxa"/>
            <w:shd w:val="clear" w:color="auto" w:fill="auto"/>
            <w:vAlign w:val="center"/>
          </w:tcPr>
          <w:p>
            <w:pPr>
              <w:pStyle w:val="18"/>
            </w:pPr>
            <w:r>
              <w:t>救助对象满意度</w:t>
            </w:r>
          </w:p>
        </w:tc>
        <w:tc>
          <w:tcPr>
            <w:tcW w:w="3286" w:type="dxa"/>
            <w:shd w:val="clear" w:color="auto" w:fill="auto"/>
            <w:vAlign w:val="center"/>
          </w:tcPr>
          <w:p>
            <w:pPr>
              <w:pStyle w:val="18"/>
            </w:pPr>
            <w:r>
              <w:t>满意和较为满意的救助对象占调查总数的利率</w:t>
            </w:r>
          </w:p>
        </w:tc>
        <w:tc>
          <w:tcPr>
            <w:tcW w:w="1200" w:type="dxa"/>
            <w:shd w:val="clear" w:color="auto" w:fill="auto"/>
            <w:vAlign w:val="center"/>
          </w:tcPr>
          <w:p>
            <w:pPr>
              <w:pStyle w:val="18"/>
            </w:pPr>
            <w:r>
              <w:t>≥90%</w:t>
            </w:r>
          </w:p>
        </w:tc>
        <w:tc>
          <w:tcPr>
            <w:tcW w:w="4610" w:type="dxa"/>
            <w:shd w:val="clear" w:color="auto" w:fill="auto"/>
            <w:vAlign w:val="center"/>
          </w:tcPr>
          <w:p>
            <w:pPr>
              <w:pStyle w:val="18"/>
            </w:pPr>
            <w:r>
              <w:t>调查问卷</w:t>
            </w:r>
          </w:p>
        </w:tc>
      </w:tr>
    </w:tbl>
    <w:p>
      <w:pPr>
        <w:autoSpaceDE w:val="0"/>
        <w:autoSpaceDN w:val="0"/>
        <w:adjustRightInd w:val="0"/>
        <w:spacing w:line="584" w:lineRule="exact"/>
        <w:jc w:val="left"/>
        <w:rPr>
          <w:rFonts w:ascii="Times New Roman" w:hAnsi="黑体" w:eastAsia="黑体" w:cs="Times New Roman"/>
          <w:color w:val="FF0000"/>
          <w:sz w:val="44"/>
          <w:szCs w:val="44"/>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1.</w:t>
      </w:r>
      <w:bookmarkStart w:id="28" w:name="_Toc_4_4_0000000034"/>
      <w:r>
        <w:rPr>
          <w:rFonts w:hint="eastAsia" w:ascii="仿宋" w:hAnsi="仿宋" w:eastAsia="仿宋" w:cs="仿宋"/>
          <w:color w:val="000000"/>
          <w:sz w:val="28"/>
          <w:szCs w:val="28"/>
        </w:rPr>
        <w:t>农村特困人员救助供养支出资金（分散）全额保障绩效目标表</w:t>
      </w:r>
      <w:bookmarkEnd w:id="28"/>
    </w:p>
    <w:tbl>
      <w:tblPr>
        <w:tblStyle w:val="8"/>
        <w:tblW w:w="1425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0"/>
        <w:gridCol w:w="1180"/>
        <w:gridCol w:w="2040"/>
        <w:gridCol w:w="2115"/>
        <w:gridCol w:w="1230"/>
        <w:gridCol w:w="57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8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273" w:type="dxa"/>
            <w:gridSpan w:val="5"/>
            <w:shd w:val="clear" w:color="auto" w:fill="auto"/>
            <w:vAlign w:val="center"/>
          </w:tcPr>
          <w:p>
            <w:pPr>
              <w:spacing w:line="584" w:lineRule="exact"/>
              <w:rPr>
                <w:rFonts w:ascii="Times New Roman" w:hAnsi="Times New Roman" w:eastAsia="仿宋_GB2312" w:cs="Times New Roman"/>
                <w:b/>
              </w:rPr>
            </w:pPr>
            <w:r>
              <w:t>通过项目的开展，保障困难群众基本生活，让困难群众吃饱穿暖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8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18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4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11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3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70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30" w:hRule="atLeast"/>
          <w:jc w:val="center"/>
        </w:trPr>
        <w:tc>
          <w:tcPr>
            <w:tcW w:w="1980"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180" w:type="dxa"/>
            <w:shd w:val="clear" w:color="auto" w:fill="auto"/>
            <w:vAlign w:val="center"/>
          </w:tcPr>
          <w:p>
            <w:pPr>
              <w:pStyle w:val="18"/>
              <w:rPr>
                <w:rFonts w:ascii="Times New Roman" w:hAnsi="Times New Roman" w:eastAsia="仿宋_GB2312" w:cs="Times New Roman"/>
              </w:rPr>
            </w:pPr>
            <w:r>
              <w:t>数量指标</w:t>
            </w:r>
          </w:p>
        </w:tc>
        <w:tc>
          <w:tcPr>
            <w:tcW w:w="2040" w:type="dxa"/>
            <w:shd w:val="clear" w:color="auto" w:fill="auto"/>
            <w:vAlign w:val="center"/>
          </w:tcPr>
          <w:p>
            <w:pPr>
              <w:pStyle w:val="18"/>
              <w:rPr>
                <w:rFonts w:ascii="Times New Roman" w:hAnsi="Times New Roman" w:eastAsia="仿宋_GB2312" w:cs="Times New Roman"/>
              </w:rPr>
            </w:pPr>
            <w:r>
              <w:t>享受特困供养人数</w:t>
            </w:r>
          </w:p>
        </w:tc>
        <w:tc>
          <w:tcPr>
            <w:tcW w:w="2115" w:type="dxa"/>
            <w:shd w:val="clear" w:color="auto" w:fill="auto"/>
            <w:vAlign w:val="center"/>
          </w:tcPr>
          <w:p>
            <w:pPr>
              <w:pStyle w:val="18"/>
              <w:rPr>
                <w:rFonts w:ascii="Times New Roman" w:hAnsi="Times New Roman" w:eastAsia="仿宋_GB2312" w:cs="Times New Roman"/>
              </w:rPr>
            </w:pPr>
            <w:r>
              <w:t>享受特困供养人数不低于700人</w:t>
            </w:r>
          </w:p>
        </w:tc>
        <w:tc>
          <w:tcPr>
            <w:tcW w:w="1230" w:type="dxa"/>
            <w:shd w:val="clear" w:color="auto" w:fill="auto"/>
            <w:vAlign w:val="center"/>
          </w:tcPr>
          <w:p>
            <w:pPr>
              <w:pStyle w:val="18"/>
              <w:rPr>
                <w:rFonts w:ascii="Times New Roman" w:hAnsi="Times New Roman" w:eastAsia="仿宋_GB2312" w:cs="Times New Roman"/>
              </w:rPr>
            </w:pPr>
            <w:r>
              <w:t>≥700人</w:t>
            </w:r>
          </w:p>
        </w:tc>
        <w:tc>
          <w:tcPr>
            <w:tcW w:w="5708" w:type="dxa"/>
            <w:shd w:val="clear" w:color="auto" w:fill="auto"/>
            <w:vAlign w:val="center"/>
          </w:tcPr>
          <w:p>
            <w:pPr>
              <w:spacing w:line="584" w:lineRule="exact"/>
              <w:jc w:val="left"/>
              <w:rPr>
                <w:rFonts w:ascii="Times New Roman" w:hAnsi="Times New Roman" w:eastAsia="仿宋_GB2312" w:cs="Times New Roman"/>
              </w:rPr>
            </w:pPr>
            <w:r>
              <w:t>《廊坊市特困人员救助供养实施办法》（廊民[2018]67号）、民政部《特困人员认定办法》（民发【2021】43号）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180" w:type="dxa"/>
            <w:shd w:val="clear" w:color="auto" w:fill="auto"/>
            <w:vAlign w:val="center"/>
          </w:tcPr>
          <w:p>
            <w:pPr>
              <w:pStyle w:val="18"/>
              <w:rPr>
                <w:rFonts w:ascii="Times New Roman" w:hAnsi="Times New Roman" w:eastAsia="仿宋_GB2312" w:cs="Times New Roman"/>
              </w:rPr>
            </w:pPr>
            <w:r>
              <w:t>质量指标</w:t>
            </w:r>
          </w:p>
        </w:tc>
        <w:tc>
          <w:tcPr>
            <w:tcW w:w="2040" w:type="dxa"/>
            <w:shd w:val="clear" w:color="auto" w:fill="auto"/>
            <w:vAlign w:val="center"/>
          </w:tcPr>
          <w:p>
            <w:pPr>
              <w:pStyle w:val="18"/>
              <w:rPr>
                <w:rFonts w:ascii="Times New Roman" w:hAnsi="Times New Roman" w:eastAsia="仿宋_GB2312" w:cs="Times New Roman"/>
              </w:rPr>
            </w:pPr>
            <w:r>
              <w:t>申请对象家庭经济状况信息系统核查率</w:t>
            </w:r>
          </w:p>
        </w:tc>
        <w:tc>
          <w:tcPr>
            <w:tcW w:w="2115" w:type="dxa"/>
            <w:shd w:val="clear" w:color="auto" w:fill="auto"/>
            <w:vAlign w:val="center"/>
          </w:tcPr>
          <w:p>
            <w:pPr>
              <w:pStyle w:val="18"/>
              <w:rPr>
                <w:rFonts w:ascii="Times New Roman" w:hAnsi="Times New Roman" w:eastAsia="仿宋_GB2312" w:cs="Times New Roman"/>
              </w:rPr>
            </w:pPr>
            <w:r>
              <w:t>已核查申请占应核查申请的比率</w:t>
            </w:r>
          </w:p>
        </w:tc>
        <w:tc>
          <w:tcPr>
            <w:tcW w:w="1230" w:type="dxa"/>
            <w:shd w:val="clear" w:color="auto" w:fill="auto"/>
            <w:vAlign w:val="center"/>
          </w:tcPr>
          <w:p>
            <w:pPr>
              <w:pStyle w:val="18"/>
              <w:rPr>
                <w:rFonts w:ascii="Times New Roman" w:hAnsi="Times New Roman" w:eastAsia="仿宋_GB2312" w:cs="Times New Roman"/>
              </w:rPr>
            </w:pPr>
            <w:r>
              <w:t>100%</w:t>
            </w:r>
          </w:p>
        </w:tc>
        <w:tc>
          <w:tcPr>
            <w:tcW w:w="5708" w:type="dxa"/>
            <w:shd w:val="clear" w:color="auto" w:fill="auto"/>
            <w:vAlign w:val="center"/>
          </w:tcPr>
          <w:p>
            <w:pPr>
              <w:spacing w:line="584" w:lineRule="exact"/>
              <w:jc w:val="left"/>
              <w:rPr>
                <w:rFonts w:ascii="Times New Roman" w:hAnsi="Times New Roman" w:eastAsia="仿宋_GB2312" w:cs="Times New Roman"/>
              </w:rPr>
            </w:pPr>
            <w:r>
              <w:t>《廊坊市特困人员救助供养实施办法》（廊民[2018]67号）、民政部《特困人员认定办法》（民发【2021】43号）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47" w:hRule="atLeast"/>
          <w:jc w:val="center"/>
        </w:trPr>
        <w:tc>
          <w:tcPr>
            <w:tcW w:w="198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180" w:type="dxa"/>
            <w:shd w:val="clear" w:color="auto" w:fill="auto"/>
            <w:vAlign w:val="center"/>
          </w:tcPr>
          <w:p>
            <w:pPr>
              <w:pStyle w:val="18"/>
              <w:rPr>
                <w:rFonts w:ascii="Times New Roman" w:hAnsi="Times New Roman" w:eastAsia="仿宋_GB2312" w:cs="Times New Roman"/>
              </w:rPr>
            </w:pPr>
            <w:r>
              <w:t>时效指标</w:t>
            </w:r>
          </w:p>
        </w:tc>
        <w:tc>
          <w:tcPr>
            <w:tcW w:w="2040" w:type="dxa"/>
            <w:shd w:val="clear" w:color="auto" w:fill="auto"/>
            <w:vAlign w:val="center"/>
          </w:tcPr>
          <w:p>
            <w:pPr>
              <w:pStyle w:val="18"/>
              <w:rPr>
                <w:rFonts w:ascii="Times New Roman" w:hAnsi="Times New Roman" w:eastAsia="仿宋_GB2312" w:cs="Times New Roman"/>
              </w:rPr>
            </w:pPr>
            <w:r>
              <w:t>特困金按月发放</w:t>
            </w:r>
          </w:p>
        </w:tc>
        <w:tc>
          <w:tcPr>
            <w:tcW w:w="2115" w:type="dxa"/>
            <w:shd w:val="clear" w:color="auto" w:fill="auto"/>
            <w:vAlign w:val="center"/>
          </w:tcPr>
          <w:p>
            <w:pPr>
              <w:pStyle w:val="18"/>
              <w:rPr>
                <w:rFonts w:ascii="Times New Roman" w:hAnsi="Times New Roman" w:eastAsia="仿宋_GB2312" w:cs="Times New Roman"/>
              </w:rPr>
            </w:pPr>
            <w:r>
              <w:t>低保金按月发放</w:t>
            </w:r>
          </w:p>
        </w:tc>
        <w:tc>
          <w:tcPr>
            <w:tcW w:w="1230" w:type="dxa"/>
            <w:shd w:val="clear" w:color="auto" w:fill="auto"/>
            <w:vAlign w:val="center"/>
          </w:tcPr>
          <w:p>
            <w:pPr>
              <w:pStyle w:val="18"/>
              <w:rPr>
                <w:rFonts w:ascii="Times New Roman" w:hAnsi="Times New Roman" w:eastAsia="仿宋_GB2312" w:cs="Times New Roman"/>
              </w:rPr>
            </w:pPr>
            <w:r>
              <w:t>按月发放</w:t>
            </w:r>
          </w:p>
        </w:tc>
        <w:tc>
          <w:tcPr>
            <w:tcW w:w="5708" w:type="dxa"/>
            <w:shd w:val="clear" w:color="auto" w:fill="auto"/>
            <w:vAlign w:val="center"/>
          </w:tcPr>
          <w:p>
            <w:pPr>
              <w:spacing w:line="584" w:lineRule="exact"/>
              <w:jc w:val="left"/>
              <w:rPr>
                <w:rFonts w:ascii="Times New Roman" w:hAnsi="Times New Roman" w:eastAsia="仿宋_GB2312" w:cs="Times New Roman"/>
              </w:rPr>
            </w:pPr>
            <w:r>
              <w:t>《廊坊市特困人员救助供养实施办法》（廊民[2018]67号）、民政部《特困人员认定办法》（民发【2021】43号）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180" w:type="dxa"/>
            <w:shd w:val="clear" w:color="auto" w:fill="auto"/>
            <w:vAlign w:val="center"/>
          </w:tcPr>
          <w:p>
            <w:pPr>
              <w:pStyle w:val="18"/>
            </w:pPr>
            <w:r>
              <w:t>成本指标</w:t>
            </w:r>
          </w:p>
        </w:tc>
        <w:tc>
          <w:tcPr>
            <w:tcW w:w="2040" w:type="dxa"/>
            <w:shd w:val="clear" w:color="auto" w:fill="auto"/>
            <w:vAlign w:val="center"/>
          </w:tcPr>
          <w:p>
            <w:pPr>
              <w:pStyle w:val="18"/>
            </w:pPr>
            <w:r>
              <w:t>特困补贴标准</w:t>
            </w:r>
          </w:p>
        </w:tc>
        <w:tc>
          <w:tcPr>
            <w:tcW w:w="2115" w:type="dxa"/>
            <w:shd w:val="clear" w:color="auto" w:fill="auto"/>
            <w:vAlign w:val="center"/>
          </w:tcPr>
          <w:p>
            <w:pPr>
              <w:pStyle w:val="18"/>
            </w:pPr>
            <w:r>
              <w:t>补贴标准</w:t>
            </w:r>
          </w:p>
        </w:tc>
        <w:tc>
          <w:tcPr>
            <w:tcW w:w="1230" w:type="dxa"/>
            <w:shd w:val="clear" w:color="auto" w:fill="auto"/>
            <w:vAlign w:val="center"/>
          </w:tcPr>
          <w:p>
            <w:pPr>
              <w:pStyle w:val="18"/>
            </w:pPr>
            <w:r>
              <w:t>1440元</w:t>
            </w:r>
          </w:p>
        </w:tc>
        <w:tc>
          <w:tcPr>
            <w:tcW w:w="5708" w:type="dxa"/>
            <w:shd w:val="clear" w:color="auto" w:fill="auto"/>
            <w:vAlign w:val="center"/>
          </w:tcPr>
          <w:p>
            <w:pPr>
              <w:pStyle w:val="18"/>
            </w:pPr>
            <w:r>
              <w:t>《廊坊市特困人员救助供养实施办法》（廊民[2018]67号）、民政部《特困人员认定办法》（民发【2021】43号）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0"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180" w:type="dxa"/>
            <w:shd w:val="clear" w:color="auto" w:fill="auto"/>
            <w:vAlign w:val="center"/>
          </w:tcPr>
          <w:p>
            <w:pPr>
              <w:pStyle w:val="18"/>
              <w:rPr>
                <w:rFonts w:ascii="Times New Roman" w:hAnsi="Times New Roman" w:eastAsia="仿宋_GB2312" w:cs="Times New Roman"/>
              </w:rPr>
            </w:pPr>
            <w:r>
              <w:t>社会效益指标</w:t>
            </w:r>
          </w:p>
        </w:tc>
        <w:tc>
          <w:tcPr>
            <w:tcW w:w="2040" w:type="dxa"/>
            <w:shd w:val="clear" w:color="auto" w:fill="auto"/>
            <w:vAlign w:val="center"/>
          </w:tcPr>
          <w:p>
            <w:pPr>
              <w:pStyle w:val="18"/>
              <w:rPr>
                <w:rFonts w:ascii="Times New Roman" w:hAnsi="Times New Roman" w:eastAsia="仿宋_GB2312" w:cs="Times New Roman"/>
              </w:rPr>
            </w:pPr>
            <w:r>
              <w:t>特困供养对象生活水平</w:t>
            </w:r>
          </w:p>
        </w:tc>
        <w:tc>
          <w:tcPr>
            <w:tcW w:w="2115" w:type="dxa"/>
            <w:shd w:val="clear" w:color="auto" w:fill="auto"/>
            <w:vAlign w:val="center"/>
          </w:tcPr>
          <w:p>
            <w:pPr>
              <w:pStyle w:val="18"/>
              <w:rPr>
                <w:rFonts w:ascii="Times New Roman" w:hAnsi="Times New Roman" w:eastAsia="仿宋_GB2312" w:cs="Times New Roman"/>
              </w:rPr>
            </w:pPr>
            <w:r>
              <w:t>生活稳定，基本生活未受影响</w:t>
            </w:r>
          </w:p>
        </w:tc>
        <w:tc>
          <w:tcPr>
            <w:tcW w:w="1230" w:type="dxa"/>
            <w:shd w:val="clear" w:color="auto" w:fill="auto"/>
            <w:vAlign w:val="center"/>
          </w:tcPr>
          <w:p>
            <w:pPr>
              <w:pStyle w:val="18"/>
              <w:rPr>
                <w:rFonts w:ascii="Times New Roman" w:hAnsi="Times New Roman" w:eastAsia="仿宋_GB2312" w:cs="Times New Roman"/>
              </w:rPr>
            </w:pPr>
            <w:r>
              <w:t>生活稳定</w:t>
            </w:r>
          </w:p>
        </w:tc>
        <w:tc>
          <w:tcPr>
            <w:tcW w:w="5708" w:type="dxa"/>
            <w:shd w:val="clear" w:color="auto" w:fill="auto"/>
            <w:vAlign w:val="center"/>
          </w:tcPr>
          <w:p>
            <w:pPr>
              <w:pStyle w:val="18"/>
              <w:rPr>
                <w:rFonts w:ascii="Times New Roman" w:hAnsi="Times New Roman" w:eastAsia="仿宋_GB2312" w:cs="Times New Roman"/>
              </w:rPr>
            </w:pPr>
            <w:r>
              <w:t>《廊坊市特困人员救助供养实施办法》（廊民[2018]67号）、民政部《特困人员认定办法》（民发【2021】43号）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0"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180" w:type="dxa"/>
            <w:shd w:val="clear" w:color="auto" w:fill="auto"/>
            <w:vAlign w:val="center"/>
          </w:tcPr>
          <w:p>
            <w:pPr>
              <w:pStyle w:val="18"/>
              <w:rPr>
                <w:rFonts w:ascii="Times New Roman" w:hAnsi="Times New Roman" w:eastAsia="仿宋_GB2312" w:cs="Times New Roman"/>
              </w:rPr>
            </w:pPr>
            <w:r>
              <w:t>服务对象满意度指标</w:t>
            </w:r>
          </w:p>
        </w:tc>
        <w:tc>
          <w:tcPr>
            <w:tcW w:w="2040" w:type="dxa"/>
            <w:shd w:val="clear" w:color="auto" w:fill="auto"/>
            <w:vAlign w:val="center"/>
          </w:tcPr>
          <w:p>
            <w:pPr>
              <w:pStyle w:val="18"/>
              <w:rPr>
                <w:rFonts w:ascii="Times New Roman" w:hAnsi="Times New Roman" w:eastAsia="仿宋_GB2312" w:cs="Times New Roman"/>
              </w:rPr>
            </w:pPr>
            <w:r>
              <w:t>救助对象满意度</w:t>
            </w:r>
          </w:p>
        </w:tc>
        <w:tc>
          <w:tcPr>
            <w:tcW w:w="2115" w:type="dxa"/>
            <w:shd w:val="clear" w:color="auto" w:fill="auto"/>
            <w:vAlign w:val="center"/>
          </w:tcPr>
          <w:p>
            <w:pPr>
              <w:pStyle w:val="18"/>
              <w:rPr>
                <w:rFonts w:ascii="Times New Roman" w:hAnsi="Times New Roman" w:eastAsia="仿宋_GB2312" w:cs="Times New Roman"/>
              </w:rPr>
            </w:pPr>
            <w:r>
              <w:t>满意和较为满意的救助对象占调查总数的利率</w:t>
            </w:r>
          </w:p>
        </w:tc>
        <w:tc>
          <w:tcPr>
            <w:tcW w:w="1230" w:type="dxa"/>
            <w:shd w:val="clear" w:color="auto" w:fill="auto"/>
            <w:vAlign w:val="center"/>
          </w:tcPr>
          <w:p>
            <w:pPr>
              <w:pStyle w:val="18"/>
              <w:rPr>
                <w:rFonts w:ascii="Times New Roman" w:hAnsi="Times New Roman" w:eastAsia="仿宋_GB2312" w:cs="Times New Roman"/>
              </w:rPr>
            </w:pPr>
            <w:r>
              <w:t>≥90%</w:t>
            </w:r>
          </w:p>
        </w:tc>
        <w:tc>
          <w:tcPr>
            <w:tcW w:w="5708" w:type="dxa"/>
            <w:shd w:val="clear" w:color="auto" w:fill="auto"/>
            <w:vAlign w:val="center"/>
          </w:tcPr>
          <w:p>
            <w:pPr>
              <w:pStyle w:val="18"/>
              <w:rPr>
                <w:rFonts w:ascii="Times New Roman" w:hAnsi="Times New Roman" w:eastAsia="仿宋_GB2312" w:cs="Times New Roman"/>
              </w:rPr>
            </w:pPr>
            <w:r>
              <w:t>调查问卷</w:t>
            </w:r>
          </w:p>
        </w:tc>
      </w:tr>
    </w:tbl>
    <w:p>
      <w:pPr>
        <w:spacing w:line="584" w:lineRule="exact"/>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rPr>
      </w:pPr>
      <w:r>
        <w:rPr>
          <w:rFonts w:hint="eastAsia" w:ascii="仿宋" w:hAnsi="仿宋" w:eastAsia="仿宋" w:cs="仿宋"/>
          <w:sz w:val="28"/>
          <w:lang w:val="en-US" w:eastAsia="zh-CN"/>
        </w:rPr>
        <w:t>3</w:t>
      </w:r>
      <w:r>
        <w:rPr>
          <w:rFonts w:hint="eastAsia" w:ascii="仿宋" w:hAnsi="仿宋" w:eastAsia="仿宋" w:cs="仿宋"/>
          <w:sz w:val="28"/>
        </w:rPr>
        <w:t>2.</w:t>
      </w:r>
      <w:r>
        <w:rPr>
          <w:rFonts w:hint="eastAsia" w:ascii="仿宋" w:hAnsi="仿宋" w:eastAsia="仿宋" w:cs="仿宋"/>
          <w:color w:val="000000"/>
          <w:sz w:val="28"/>
        </w:rPr>
        <w:t>农村特困人员救助供养支出资金（集中）全额保障绩效目标表</w:t>
      </w:r>
    </w:p>
    <w:tbl>
      <w:tblPr>
        <w:tblStyle w:val="8"/>
        <w:tblW w:w="142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3"/>
        <w:gridCol w:w="1841"/>
        <w:gridCol w:w="2141"/>
        <w:gridCol w:w="2986"/>
        <w:gridCol w:w="2005"/>
        <w:gridCol w:w="37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0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36" w:type="dxa"/>
            <w:gridSpan w:val="5"/>
            <w:shd w:val="clear" w:color="auto" w:fill="auto"/>
            <w:vAlign w:val="center"/>
          </w:tcPr>
          <w:p>
            <w:pPr>
              <w:spacing w:line="584" w:lineRule="exact"/>
              <w:rPr>
                <w:rFonts w:ascii="Times New Roman" w:hAnsi="Times New Roman" w:eastAsia="仿宋_GB2312" w:cs="Times New Roman"/>
                <w:b/>
              </w:rPr>
            </w:pPr>
            <w:r>
              <w:t>通过项目的实施，每月为入住在民政事业服务中心的特困供养人员发放生活费。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0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4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4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98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200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76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03"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41" w:type="dxa"/>
            <w:shd w:val="clear" w:color="auto" w:fill="auto"/>
            <w:vAlign w:val="center"/>
          </w:tcPr>
          <w:p>
            <w:pPr>
              <w:pStyle w:val="18"/>
              <w:rPr>
                <w:rFonts w:ascii="Times New Roman" w:hAnsi="Times New Roman" w:eastAsia="仿宋_GB2312" w:cs="Times New Roman"/>
              </w:rPr>
            </w:pPr>
            <w:r>
              <w:t>数量指标</w:t>
            </w:r>
          </w:p>
        </w:tc>
        <w:tc>
          <w:tcPr>
            <w:tcW w:w="2141" w:type="dxa"/>
            <w:shd w:val="clear" w:color="auto" w:fill="auto"/>
            <w:vAlign w:val="center"/>
          </w:tcPr>
          <w:p>
            <w:pPr>
              <w:pStyle w:val="18"/>
              <w:rPr>
                <w:rFonts w:ascii="Times New Roman" w:hAnsi="Times New Roman" w:eastAsia="仿宋_GB2312" w:cs="Times New Roman"/>
              </w:rPr>
            </w:pPr>
            <w:r>
              <w:t>补贴发放人数</w:t>
            </w:r>
          </w:p>
        </w:tc>
        <w:tc>
          <w:tcPr>
            <w:tcW w:w="2986" w:type="dxa"/>
            <w:shd w:val="clear" w:color="auto" w:fill="auto"/>
            <w:vAlign w:val="center"/>
          </w:tcPr>
          <w:p>
            <w:pPr>
              <w:pStyle w:val="18"/>
              <w:rPr>
                <w:rFonts w:ascii="Times New Roman" w:hAnsi="Times New Roman" w:eastAsia="仿宋_GB2312" w:cs="Times New Roman"/>
              </w:rPr>
            </w:pPr>
            <w:r>
              <w:t>符合条件的申请人员及时享受</w:t>
            </w:r>
          </w:p>
        </w:tc>
        <w:tc>
          <w:tcPr>
            <w:tcW w:w="2005" w:type="dxa"/>
            <w:shd w:val="clear" w:color="auto" w:fill="auto"/>
            <w:vAlign w:val="center"/>
          </w:tcPr>
          <w:p>
            <w:pPr>
              <w:pStyle w:val="18"/>
              <w:rPr>
                <w:rFonts w:ascii="Times New Roman" w:hAnsi="Times New Roman" w:eastAsia="仿宋_GB2312" w:cs="Times New Roman"/>
              </w:rPr>
            </w:pPr>
            <w:r>
              <w:t>≥150人</w:t>
            </w:r>
          </w:p>
        </w:tc>
        <w:tc>
          <w:tcPr>
            <w:tcW w:w="3763" w:type="dxa"/>
            <w:shd w:val="clear" w:color="auto" w:fill="auto"/>
            <w:vAlign w:val="center"/>
          </w:tcPr>
          <w:p>
            <w:pPr>
              <w:pStyle w:val="18"/>
              <w:rPr>
                <w:rFonts w:ascii="Times New Roman" w:hAnsi="Times New Roman" w:eastAsia="仿宋_GB2312" w:cs="Times New Roman"/>
              </w:rPr>
            </w:pPr>
            <w:r>
              <w:t>《廊坊市特困人员救助供养实施办法》（廊民[2018]67号）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0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41" w:type="dxa"/>
            <w:shd w:val="clear" w:color="auto" w:fill="auto"/>
            <w:vAlign w:val="center"/>
          </w:tcPr>
          <w:p>
            <w:pPr>
              <w:pStyle w:val="18"/>
              <w:rPr>
                <w:rFonts w:ascii="Times New Roman" w:hAnsi="Times New Roman" w:eastAsia="仿宋_GB2312" w:cs="Times New Roman"/>
              </w:rPr>
            </w:pPr>
            <w:r>
              <w:t>质量指标</w:t>
            </w:r>
          </w:p>
        </w:tc>
        <w:tc>
          <w:tcPr>
            <w:tcW w:w="2141" w:type="dxa"/>
            <w:shd w:val="clear" w:color="auto" w:fill="auto"/>
            <w:vAlign w:val="center"/>
          </w:tcPr>
          <w:p>
            <w:pPr>
              <w:pStyle w:val="18"/>
              <w:rPr>
                <w:rFonts w:ascii="Times New Roman" w:hAnsi="Times New Roman" w:eastAsia="仿宋_GB2312" w:cs="Times New Roman"/>
              </w:rPr>
            </w:pPr>
            <w:r>
              <w:t>特困人员供养保障率</w:t>
            </w:r>
          </w:p>
        </w:tc>
        <w:tc>
          <w:tcPr>
            <w:tcW w:w="2986" w:type="dxa"/>
            <w:shd w:val="clear" w:color="auto" w:fill="auto"/>
            <w:vAlign w:val="center"/>
          </w:tcPr>
          <w:p>
            <w:pPr>
              <w:pStyle w:val="18"/>
              <w:rPr>
                <w:rFonts w:ascii="Times New Roman" w:hAnsi="Times New Roman" w:eastAsia="仿宋_GB2312" w:cs="Times New Roman"/>
              </w:rPr>
            </w:pPr>
            <w:r>
              <w:t>符合条件的对象纳入供养人数占应纳入供养人数的比率</w:t>
            </w:r>
          </w:p>
        </w:tc>
        <w:tc>
          <w:tcPr>
            <w:tcW w:w="2005" w:type="dxa"/>
            <w:shd w:val="clear" w:color="auto" w:fill="auto"/>
            <w:vAlign w:val="center"/>
          </w:tcPr>
          <w:p>
            <w:pPr>
              <w:pStyle w:val="18"/>
              <w:rPr>
                <w:rFonts w:ascii="Times New Roman" w:hAnsi="Times New Roman" w:eastAsia="仿宋_GB2312" w:cs="Times New Roman"/>
              </w:rPr>
            </w:pPr>
            <w:r>
              <w:t>≥90%</w:t>
            </w:r>
          </w:p>
        </w:tc>
        <w:tc>
          <w:tcPr>
            <w:tcW w:w="3763" w:type="dxa"/>
            <w:shd w:val="clear" w:color="auto" w:fill="auto"/>
            <w:vAlign w:val="center"/>
          </w:tcPr>
          <w:p>
            <w:pPr>
              <w:pStyle w:val="18"/>
              <w:rPr>
                <w:rFonts w:ascii="Times New Roman" w:hAnsi="Times New Roman" w:eastAsia="仿宋_GB2312" w:cs="Times New Roman"/>
              </w:rPr>
            </w:pPr>
            <w:r>
              <w:t>《廊坊市特困人员救助供养实施办法》（廊民[2018]67号）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0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41" w:type="dxa"/>
            <w:shd w:val="clear" w:color="auto" w:fill="auto"/>
            <w:vAlign w:val="center"/>
          </w:tcPr>
          <w:p>
            <w:pPr>
              <w:pStyle w:val="18"/>
              <w:rPr>
                <w:rFonts w:ascii="Times New Roman" w:hAnsi="Times New Roman" w:eastAsia="仿宋_GB2312" w:cs="Times New Roman"/>
              </w:rPr>
            </w:pPr>
            <w:r>
              <w:t>时效指标</w:t>
            </w:r>
          </w:p>
        </w:tc>
        <w:tc>
          <w:tcPr>
            <w:tcW w:w="2141" w:type="dxa"/>
            <w:shd w:val="clear" w:color="auto" w:fill="auto"/>
            <w:vAlign w:val="center"/>
          </w:tcPr>
          <w:p>
            <w:pPr>
              <w:pStyle w:val="18"/>
              <w:rPr>
                <w:rFonts w:ascii="Times New Roman" w:hAnsi="Times New Roman" w:eastAsia="仿宋_GB2312" w:cs="Times New Roman"/>
              </w:rPr>
            </w:pPr>
            <w:r>
              <w:t>发放完成时间</w:t>
            </w:r>
          </w:p>
        </w:tc>
        <w:tc>
          <w:tcPr>
            <w:tcW w:w="2986" w:type="dxa"/>
            <w:shd w:val="clear" w:color="auto" w:fill="auto"/>
            <w:vAlign w:val="center"/>
          </w:tcPr>
          <w:p>
            <w:pPr>
              <w:pStyle w:val="18"/>
              <w:rPr>
                <w:rFonts w:ascii="Times New Roman" w:hAnsi="Times New Roman" w:eastAsia="仿宋_GB2312" w:cs="Times New Roman"/>
              </w:rPr>
            </w:pPr>
            <w:r>
              <w:t>每月及时发放</w:t>
            </w:r>
          </w:p>
        </w:tc>
        <w:tc>
          <w:tcPr>
            <w:tcW w:w="2005" w:type="dxa"/>
            <w:shd w:val="clear" w:color="auto" w:fill="auto"/>
            <w:vAlign w:val="center"/>
          </w:tcPr>
          <w:p>
            <w:pPr>
              <w:pStyle w:val="18"/>
              <w:rPr>
                <w:rFonts w:ascii="Times New Roman" w:hAnsi="Times New Roman" w:eastAsia="仿宋_GB2312" w:cs="Times New Roman"/>
              </w:rPr>
            </w:pPr>
            <w:r>
              <w:t>每月及时拨付</w:t>
            </w:r>
          </w:p>
        </w:tc>
        <w:tc>
          <w:tcPr>
            <w:tcW w:w="3763" w:type="dxa"/>
            <w:shd w:val="clear" w:color="auto" w:fill="auto"/>
            <w:vAlign w:val="center"/>
          </w:tcPr>
          <w:p>
            <w:pPr>
              <w:pStyle w:val="18"/>
              <w:rPr>
                <w:rFonts w:ascii="Times New Roman" w:hAnsi="Times New Roman" w:eastAsia="仿宋_GB2312" w:cs="Times New Roman"/>
              </w:rPr>
            </w:pPr>
            <w:r>
              <w:t>《廊坊市特困人员救助供养实施办法》（廊民[2018]67号）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0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41" w:type="dxa"/>
            <w:shd w:val="clear" w:color="auto" w:fill="auto"/>
            <w:vAlign w:val="center"/>
          </w:tcPr>
          <w:p>
            <w:pPr>
              <w:pStyle w:val="18"/>
              <w:rPr>
                <w:rFonts w:ascii="Times New Roman" w:hAnsi="Times New Roman" w:eastAsia="仿宋_GB2312" w:cs="Times New Roman"/>
              </w:rPr>
            </w:pPr>
            <w:r>
              <w:t>成本指标</w:t>
            </w:r>
          </w:p>
        </w:tc>
        <w:tc>
          <w:tcPr>
            <w:tcW w:w="2141" w:type="dxa"/>
            <w:shd w:val="clear" w:color="auto" w:fill="auto"/>
            <w:vAlign w:val="center"/>
          </w:tcPr>
          <w:p>
            <w:pPr>
              <w:pStyle w:val="18"/>
              <w:rPr>
                <w:rFonts w:ascii="Times New Roman" w:hAnsi="Times New Roman" w:eastAsia="仿宋_GB2312" w:cs="Times New Roman"/>
              </w:rPr>
            </w:pPr>
            <w:r>
              <w:t>发放标准</w:t>
            </w:r>
          </w:p>
        </w:tc>
        <w:tc>
          <w:tcPr>
            <w:tcW w:w="2986" w:type="dxa"/>
            <w:shd w:val="clear" w:color="auto" w:fill="auto"/>
            <w:vAlign w:val="center"/>
          </w:tcPr>
          <w:p>
            <w:pPr>
              <w:pStyle w:val="18"/>
              <w:rPr>
                <w:rFonts w:ascii="Times New Roman" w:hAnsi="Times New Roman" w:eastAsia="仿宋_GB2312" w:cs="Times New Roman"/>
              </w:rPr>
            </w:pPr>
            <w:r>
              <w:t>达到相关文件规定发放标准</w:t>
            </w:r>
          </w:p>
        </w:tc>
        <w:tc>
          <w:tcPr>
            <w:tcW w:w="2005" w:type="dxa"/>
            <w:shd w:val="clear" w:color="auto" w:fill="auto"/>
            <w:vAlign w:val="center"/>
          </w:tcPr>
          <w:p>
            <w:pPr>
              <w:pStyle w:val="18"/>
              <w:rPr>
                <w:rFonts w:ascii="Times New Roman" w:hAnsi="Times New Roman" w:eastAsia="仿宋_GB2312" w:cs="Times New Roman"/>
              </w:rPr>
            </w:pPr>
            <w:r>
              <w:t>1440元/人/月</w:t>
            </w:r>
          </w:p>
        </w:tc>
        <w:tc>
          <w:tcPr>
            <w:tcW w:w="3763" w:type="dxa"/>
            <w:shd w:val="clear" w:color="auto" w:fill="auto"/>
            <w:vAlign w:val="center"/>
          </w:tcPr>
          <w:p>
            <w:pPr>
              <w:pStyle w:val="18"/>
              <w:rPr>
                <w:rFonts w:ascii="Times New Roman" w:hAnsi="Times New Roman" w:eastAsia="仿宋_GB2312" w:cs="Times New Roman"/>
              </w:rPr>
            </w:pPr>
            <w:r>
              <w:t>《廊坊市特困人员救助供养实施办法》（廊民[2018]67号）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03"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41" w:type="dxa"/>
            <w:shd w:val="clear" w:color="auto" w:fill="auto"/>
            <w:vAlign w:val="center"/>
          </w:tcPr>
          <w:p>
            <w:pPr>
              <w:pStyle w:val="18"/>
              <w:rPr>
                <w:rFonts w:ascii="Times New Roman" w:hAnsi="Times New Roman" w:eastAsia="仿宋_GB2312" w:cs="Times New Roman"/>
              </w:rPr>
            </w:pPr>
            <w:r>
              <w:t>社会效益指标</w:t>
            </w:r>
          </w:p>
        </w:tc>
        <w:tc>
          <w:tcPr>
            <w:tcW w:w="2141" w:type="dxa"/>
            <w:shd w:val="clear" w:color="auto" w:fill="auto"/>
            <w:vAlign w:val="center"/>
          </w:tcPr>
          <w:p>
            <w:pPr>
              <w:pStyle w:val="18"/>
              <w:rPr>
                <w:rFonts w:ascii="Times New Roman" w:hAnsi="Times New Roman" w:eastAsia="仿宋_GB2312" w:cs="Times New Roman"/>
              </w:rPr>
            </w:pPr>
            <w:r>
              <w:t>提高特困供养人员的生活水平</w:t>
            </w:r>
          </w:p>
        </w:tc>
        <w:tc>
          <w:tcPr>
            <w:tcW w:w="2986" w:type="dxa"/>
            <w:shd w:val="clear" w:color="auto" w:fill="auto"/>
            <w:vAlign w:val="center"/>
          </w:tcPr>
          <w:p>
            <w:pPr>
              <w:pStyle w:val="18"/>
              <w:rPr>
                <w:rFonts w:ascii="Times New Roman" w:hAnsi="Times New Roman" w:eastAsia="仿宋_GB2312" w:cs="Times New Roman"/>
              </w:rPr>
            </w:pPr>
            <w:r>
              <w:t>特困供养人员的生活水平得到有效改善</w:t>
            </w:r>
          </w:p>
        </w:tc>
        <w:tc>
          <w:tcPr>
            <w:tcW w:w="2005" w:type="dxa"/>
            <w:shd w:val="clear" w:color="auto" w:fill="auto"/>
            <w:vAlign w:val="center"/>
          </w:tcPr>
          <w:p>
            <w:pPr>
              <w:pStyle w:val="18"/>
              <w:rPr>
                <w:rFonts w:ascii="Times New Roman" w:hAnsi="Times New Roman" w:eastAsia="仿宋_GB2312" w:cs="Times New Roman"/>
              </w:rPr>
            </w:pPr>
            <w:r>
              <w:t>持续改善</w:t>
            </w:r>
          </w:p>
        </w:tc>
        <w:tc>
          <w:tcPr>
            <w:tcW w:w="3763" w:type="dxa"/>
            <w:shd w:val="clear" w:color="auto" w:fill="auto"/>
            <w:vAlign w:val="center"/>
          </w:tcPr>
          <w:p>
            <w:pPr>
              <w:pStyle w:val="18"/>
              <w:rPr>
                <w:rFonts w:ascii="Times New Roman" w:hAnsi="Times New Roman" w:eastAsia="仿宋_GB2312" w:cs="Times New Roman"/>
              </w:rPr>
            </w:pPr>
            <w:r>
              <w:t>《廊坊市特困人员救助供养实施办法》（廊民[2018]67号）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03"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41" w:type="dxa"/>
            <w:shd w:val="clear" w:color="auto" w:fill="auto"/>
            <w:vAlign w:val="center"/>
          </w:tcPr>
          <w:p>
            <w:pPr>
              <w:pStyle w:val="18"/>
              <w:rPr>
                <w:rFonts w:ascii="Times New Roman" w:hAnsi="Times New Roman" w:eastAsia="仿宋_GB2312" w:cs="Times New Roman"/>
              </w:rPr>
            </w:pPr>
            <w:r>
              <w:t>服务对象满意度指标</w:t>
            </w:r>
          </w:p>
        </w:tc>
        <w:tc>
          <w:tcPr>
            <w:tcW w:w="2141" w:type="dxa"/>
            <w:shd w:val="clear" w:color="auto" w:fill="auto"/>
            <w:vAlign w:val="center"/>
          </w:tcPr>
          <w:p>
            <w:pPr>
              <w:pStyle w:val="18"/>
              <w:rPr>
                <w:rFonts w:ascii="Times New Roman" w:hAnsi="Times New Roman" w:eastAsia="仿宋_GB2312" w:cs="Times New Roman"/>
              </w:rPr>
            </w:pPr>
            <w:r>
              <w:t>特困供养人员的满意率</w:t>
            </w:r>
          </w:p>
        </w:tc>
        <w:tc>
          <w:tcPr>
            <w:tcW w:w="2986" w:type="dxa"/>
            <w:shd w:val="clear" w:color="auto" w:fill="auto"/>
            <w:vAlign w:val="center"/>
          </w:tcPr>
          <w:p>
            <w:pPr>
              <w:pStyle w:val="18"/>
              <w:rPr>
                <w:rFonts w:ascii="Times New Roman" w:hAnsi="Times New Roman" w:eastAsia="仿宋_GB2312" w:cs="Times New Roman"/>
              </w:rPr>
            </w:pPr>
            <w:r>
              <w:t>满意人数占参加测评人员的比率</w:t>
            </w:r>
          </w:p>
        </w:tc>
        <w:tc>
          <w:tcPr>
            <w:tcW w:w="2005" w:type="dxa"/>
            <w:shd w:val="clear" w:color="auto" w:fill="auto"/>
            <w:vAlign w:val="center"/>
          </w:tcPr>
          <w:p>
            <w:pPr>
              <w:pStyle w:val="18"/>
              <w:rPr>
                <w:rFonts w:ascii="Times New Roman" w:hAnsi="Times New Roman" w:eastAsia="仿宋_GB2312" w:cs="Times New Roman"/>
              </w:rPr>
            </w:pPr>
            <w:r>
              <w:t>≥90%</w:t>
            </w:r>
          </w:p>
        </w:tc>
        <w:tc>
          <w:tcPr>
            <w:tcW w:w="3763" w:type="dxa"/>
            <w:shd w:val="clear" w:color="auto" w:fill="auto"/>
            <w:vAlign w:val="center"/>
          </w:tcPr>
          <w:p>
            <w:pPr>
              <w:pStyle w:val="18"/>
              <w:rPr>
                <w:rFonts w:ascii="Times New Roman" w:hAnsi="Times New Roman" w:eastAsia="仿宋_GB2312" w:cs="Times New Roman"/>
              </w:rPr>
            </w:pPr>
            <w:r>
              <w:t>调查问卷</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lang w:val="en-US" w:eastAsia="zh-CN"/>
        </w:rPr>
        <w:t>33</w:t>
      </w:r>
      <w:r>
        <w:rPr>
          <w:rFonts w:hint="eastAsia" w:ascii="仿宋" w:hAnsi="仿宋" w:eastAsia="仿宋" w:cs="仿宋"/>
          <w:sz w:val="28"/>
          <w:szCs w:val="28"/>
        </w:rPr>
        <w:t>.</w:t>
      </w:r>
      <w:r>
        <w:rPr>
          <w:rFonts w:hint="eastAsia" w:ascii="仿宋" w:hAnsi="仿宋" w:eastAsia="仿宋" w:cs="仿宋"/>
          <w:color w:val="000000"/>
          <w:sz w:val="28"/>
          <w:szCs w:val="28"/>
        </w:rPr>
        <w:t>农村特困人员救助供养支出资金（集中）全额保障绩效目标表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2552"/>
        <w:gridCol w:w="1815"/>
        <w:gridCol w:w="30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通过项目的实施，每月为入住在民政事业服务中心的特困供养人员发放生活费。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55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1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03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补贴发放人数</w:t>
            </w:r>
          </w:p>
        </w:tc>
        <w:tc>
          <w:tcPr>
            <w:tcW w:w="2552" w:type="dxa"/>
            <w:shd w:val="clear" w:color="auto" w:fill="auto"/>
            <w:vAlign w:val="center"/>
          </w:tcPr>
          <w:p>
            <w:pPr>
              <w:pStyle w:val="18"/>
              <w:rPr>
                <w:rFonts w:ascii="Times New Roman" w:hAnsi="Times New Roman" w:eastAsia="仿宋_GB2312" w:cs="Times New Roman"/>
              </w:rPr>
            </w:pPr>
            <w:r>
              <w:t>符合条件的申请人员及时享受</w:t>
            </w:r>
          </w:p>
        </w:tc>
        <w:tc>
          <w:tcPr>
            <w:tcW w:w="1815" w:type="dxa"/>
            <w:shd w:val="clear" w:color="auto" w:fill="auto"/>
            <w:vAlign w:val="center"/>
          </w:tcPr>
          <w:p>
            <w:pPr>
              <w:pStyle w:val="18"/>
              <w:rPr>
                <w:rFonts w:ascii="Times New Roman" w:hAnsi="Times New Roman" w:eastAsia="仿宋_GB2312" w:cs="Times New Roman"/>
              </w:rPr>
            </w:pPr>
            <w:r>
              <w:t>≥150人</w:t>
            </w:r>
          </w:p>
        </w:tc>
        <w:tc>
          <w:tcPr>
            <w:tcW w:w="3033" w:type="dxa"/>
            <w:shd w:val="clear" w:color="auto" w:fill="auto"/>
            <w:vAlign w:val="center"/>
          </w:tcPr>
          <w:p>
            <w:pPr>
              <w:pStyle w:val="18"/>
              <w:rPr>
                <w:rFonts w:ascii="Times New Roman" w:hAnsi="Times New Roman" w:eastAsia="仿宋_GB2312" w:cs="Times New Roman"/>
              </w:rPr>
            </w:pPr>
            <w:r>
              <w:t>《廊坊市特困人员救助供养实施办法》（廊民[2018]67号）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特困人员供养保障率</w:t>
            </w:r>
          </w:p>
        </w:tc>
        <w:tc>
          <w:tcPr>
            <w:tcW w:w="2552" w:type="dxa"/>
            <w:shd w:val="clear" w:color="auto" w:fill="auto"/>
            <w:vAlign w:val="center"/>
          </w:tcPr>
          <w:p>
            <w:pPr>
              <w:pStyle w:val="18"/>
              <w:rPr>
                <w:rFonts w:ascii="Times New Roman" w:hAnsi="Times New Roman" w:eastAsia="仿宋_GB2312" w:cs="Times New Roman"/>
              </w:rPr>
            </w:pPr>
            <w:r>
              <w:t>符合条件的对象纳入供养人数占应纳入供养人数的比率</w:t>
            </w:r>
          </w:p>
        </w:tc>
        <w:tc>
          <w:tcPr>
            <w:tcW w:w="1815" w:type="dxa"/>
            <w:shd w:val="clear" w:color="auto" w:fill="auto"/>
            <w:vAlign w:val="center"/>
          </w:tcPr>
          <w:p>
            <w:pPr>
              <w:pStyle w:val="18"/>
              <w:rPr>
                <w:rFonts w:ascii="Times New Roman" w:hAnsi="Times New Roman" w:eastAsia="仿宋_GB2312" w:cs="Times New Roman"/>
              </w:rPr>
            </w:pPr>
            <w:r>
              <w:t>100%</w:t>
            </w:r>
          </w:p>
        </w:tc>
        <w:tc>
          <w:tcPr>
            <w:tcW w:w="3033" w:type="dxa"/>
            <w:shd w:val="clear" w:color="auto" w:fill="auto"/>
            <w:vAlign w:val="center"/>
          </w:tcPr>
          <w:p>
            <w:pPr>
              <w:pStyle w:val="18"/>
              <w:rPr>
                <w:rFonts w:ascii="Times New Roman" w:hAnsi="Times New Roman" w:eastAsia="仿宋_GB2312" w:cs="Times New Roman"/>
              </w:rPr>
            </w:pPr>
            <w:r>
              <w:t>《廊坊市特困人员救助供养实施办法》（廊民[2018]67号）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发放完成时间</w:t>
            </w:r>
          </w:p>
        </w:tc>
        <w:tc>
          <w:tcPr>
            <w:tcW w:w="2552" w:type="dxa"/>
            <w:shd w:val="clear" w:color="auto" w:fill="auto"/>
            <w:vAlign w:val="center"/>
          </w:tcPr>
          <w:p>
            <w:pPr>
              <w:pStyle w:val="18"/>
              <w:rPr>
                <w:rFonts w:ascii="Times New Roman" w:hAnsi="Times New Roman" w:eastAsia="仿宋_GB2312" w:cs="Times New Roman"/>
              </w:rPr>
            </w:pPr>
            <w:r>
              <w:t>每月及时发放</w:t>
            </w:r>
          </w:p>
        </w:tc>
        <w:tc>
          <w:tcPr>
            <w:tcW w:w="1815" w:type="dxa"/>
            <w:shd w:val="clear" w:color="auto" w:fill="auto"/>
            <w:vAlign w:val="center"/>
          </w:tcPr>
          <w:p>
            <w:pPr>
              <w:pStyle w:val="18"/>
              <w:rPr>
                <w:rFonts w:ascii="Times New Roman" w:hAnsi="Times New Roman" w:eastAsia="仿宋_GB2312" w:cs="Times New Roman"/>
              </w:rPr>
            </w:pPr>
            <w:r>
              <w:t>每月及时拨付</w:t>
            </w:r>
          </w:p>
        </w:tc>
        <w:tc>
          <w:tcPr>
            <w:tcW w:w="3033" w:type="dxa"/>
            <w:shd w:val="clear" w:color="auto" w:fill="auto"/>
            <w:vAlign w:val="center"/>
          </w:tcPr>
          <w:p>
            <w:pPr>
              <w:pStyle w:val="18"/>
              <w:rPr>
                <w:rFonts w:ascii="Times New Roman" w:hAnsi="Times New Roman" w:eastAsia="仿宋_GB2312" w:cs="Times New Roman"/>
              </w:rPr>
            </w:pPr>
            <w:r>
              <w:t>《廊坊市特困人员救助供养实施办法》（廊民[2018]67号）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发放标准</w:t>
            </w:r>
          </w:p>
        </w:tc>
        <w:tc>
          <w:tcPr>
            <w:tcW w:w="2552" w:type="dxa"/>
            <w:shd w:val="clear" w:color="auto" w:fill="auto"/>
            <w:vAlign w:val="center"/>
          </w:tcPr>
          <w:p>
            <w:pPr>
              <w:pStyle w:val="18"/>
              <w:rPr>
                <w:rFonts w:ascii="Times New Roman" w:hAnsi="Times New Roman" w:eastAsia="仿宋_GB2312" w:cs="Times New Roman"/>
              </w:rPr>
            </w:pPr>
            <w:r>
              <w:t>达到相关文件规定发放标准</w:t>
            </w:r>
          </w:p>
        </w:tc>
        <w:tc>
          <w:tcPr>
            <w:tcW w:w="1815" w:type="dxa"/>
            <w:shd w:val="clear" w:color="auto" w:fill="auto"/>
            <w:vAlign w:val="center"/>
          </w:tcPr>
          <w:p>
            <w:pPr>
              <w:pStyle w:val="18"/>
              <w:rPr>
                <w:rFonts w:ascii="Times New Roman" w:hAnsi="Times New Roman" w:eastAsia="仿宋_GB2312" w:cs="Times New Roman"/>
              </w:rPr>
            </w:pPr>
            <w:r>
              <w:t>1440元/人/月</w:t>
            </w:r>
          </w:p>
        </w:tc>
        <w:tc>
          <w:tcPr>
            <w:tcW w:w="3033" w:type="dxa"/>
            <w:shd w:val="clear" w:color="auto" w:fill="auto"/>
            <w:vAlign w:val="center"/>
          </w:tcPr>
          <w:p>
            <w:pPr>
              <w:pStyle w:val="18"/>
              <w:rPr>
                <w:rFonts w:ascii="Times New Roman" w:hAnsi="Times New Roman" w:eastAsia="仿宋_GB2312" w:cs="Times New Roman"/>
              </w:rPr>
            </w:pPr>
            <w:r>
              <w:t>《廊坊市特困人员救助供养实施办法》（廊民[2018]67号）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提高特困供养人员的生活水平</w:t>
            </w:r>
          </w:p>
        </w:tc>
        <w:tc>
          <w:tcPr>
            <w:tcW w:w="2552" w:type="dxa"/>
            <w:shd w:val="clear" w:color="auto" w:fill="auto"/>
            <w:vAlign w:val="center"/>
          </w:tcPr>
          <w:p>
            <w:pPr>
              <w:pStyle w:val="18"/>
              <w:rPr>
                <w:rFonts w:ascii="Times New Roman" w:hAnsi="Times New Roman" w:eastAsia="仿宋_GB2312" w:cs="Times New Roman"/>
              </w:rPr>
            </w:pPr>
            <w:r>
              <w:t>特困供养人员的生活水平得到有效改善</w:t>
            </w:r>
          </w:p>
        </w:tc>
        <w:tc>
          <w:tcPr>
            <w:tcW w:w="1815" w:type="dxa"/>
            <w:shd w:val="clear" w:color="auto" w:fill="auto"/>
            <w:vAlign w:val="center"/>
          </w:tcPr>
          <w:p>
            <w:pPr>
              <w:pStyle w:val="18"/>
              <w:rPr>
                <w:rFonts w:ascii="Times New Roman" w:hAnsi="Times New Roman" w:eastAsia="仿宋_GB2312" w:cs="Times New Roman"/>
              </w:rPr>
            </w:pPr>
            <w:r>
              <w:t>持续改善</w:t>
            </w:r>
          </w:p>
        </w:tc>
        <w:tc>
          <w:tcPr>
            <w:tcW w:w="3033" w:type="dxa"/>
            <w:shd w:val="clear" w:color="auto" w:fill="auto"/>
            <w:vAlign w:val="center"/>
          </w:tcPr>
          <w:p>
            <w:pPr>
              <w:pStyle w:val="18"/>
              <w:rPr>
                <w:rFonts w:ascii="Times New Roman" w:hAnsi="Times New Roman" w:eastAsia="仿宋_GB2312" w:cs="Times New Roman"/>
              </w:rPr>
            </w:pPr>
            <w:r>
              <w:t>《廊坊市特困人员救助供养实施办法》（廊民[2018]67号）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特困供养人员的满意率</w:t>
            </w:r>
          </w:p>
        </w:tc>
        <w:tc>
          <w:tcPr>
            <w:tcW w:w="2552" w:type="dxa"/>
            <w:shd w:val="clear" w:color="auto" w:fill="auto"/>
            <w:vAlign w:val="center"/>
          </w:tcPr>
          <w:p>
            <w:pPr>
              <w:pStyle w:val="18"/>
              <w:rPr>
                <w:rFonts w:ascii="Times New Roman" w:hAnsi="Times New Roman" w:eastAsia="仿宋_GB2312" w:cs="Times New Roman"/>
              </w:rPr>
            </w:pPr>
            <w:r>
              <w:t>满意人数占参加测评人员的比率</w:t>
            </w:r>
          </w:p>
        </w:tc>
        <w:tc>
          <w:tcPr>
            <w:tcW w:w="1815" w:type="dxa"/>
            <w:shd w:val="clear" w:color="auto" w:fill="auto"/>
            <w:vAlign w:val="center"/>
          </w:tcPr>
          <w:p>
            <w:pPr>
              <w:pStyle w:val="18"/>
              <w:rPr>
                <w:rFonts w:ascii="Times New Roman" w:hAnsi="Times New Roman" w:eastAsia="仿宋_GB2312" w:cs="Times New Roman"/>
              </w:rPr>
            </w:pPr>
            <w:r>
              <w:t>≥90%</w:t>
            </w:r>
          </w:p>
        </w:tc>
        <w:tc>
          <w:tcPr>
            <w:tcW w:w="3033" w:type="dxa"/>
            <w:shd w:val="clear" w:color="auto" w:fill="auto"/>
            <w:vAlign w:val="center"/>
          </w:tcPr>
          <w:p>
            <w:pPr>
              <w:pStyle w:val="18"/>
              <w:rPr>
                <w:rFonts w:ascii="Times New Roman" w:hAnsi="Times New Roman" w:eastAsia="仿宋_GB2312" w:cs="Times New Roman"/>
              </w:rPr>
            </w:pPr>
            <w:r>
              <w:t>调查问卷</w:t>
            </w:r>
          </w:p>
        </w:tc>
      </w:tr>
    </w:tbl>
    <w:p>
      <w:pPr>
        <w:spacing w:before="0" w:after="0"/>
        <w:jc w:val="left"/>
        <w:outlineLvl w:val="3"/>
        <w:rPr>
          <w:rFonts w:ascii="方正仿宋_GBK" w:hAnsi="方正仿宋_GBK" w:eastAsia="方正仿宋_GBK" w:cs="方正仿宋_GBK"/>
          <w:color w:val="000000"/>
          <w:sz w:val="28"/>
        </w:rPr>
      </w:pPr>
      <w:bookmarkStart w:id="29" w:name="_Toc_4_4_0000000037"/>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color w:val="000000"/>
          <w:sz w:val="28"/>
          <w:szCs w:val="28"/>
        </w:rPr>
        <w:t>34.区划地名管理工作经费绩效目标表</w:t>
      </w:r>
      <w:bookmarkEnd w:id="29"/>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35"/>
        <w:gridCol w:w="1991"/>
        <w:gridCol w:w="2045"/>
        <w:gridCol w:w="3428"/>
        <w:gridCol w:w="1372"/>
        <w:gridCol w:w="31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3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027" w:type="dxa"/>
            <w:gridSpan w:val="5"/>
            <w:shd w:val="clear" w:color="auto" w:fill="auto"/>
            <w:vAlign w:val="center"/>
          </w:tcPr>
          <w:p>
            <w:pPr>
              <w:pStyle w:val="18"/>
            </w:pPr>
            <w:r>
              <w:t>通过项目的实施，进一步提高地名公共服务水平，方便群众生产生活和出行，提高地名标志牌品质。</w:t>
            </w:r>
            <w:r>
              <w:tab/>
            </w:r>
            <w:r>
              <w:tab/>
            </w:r>
            <w:r>
              <w:tab/>
            </w:r>
            <w:r>
              <w:tab/>
            </w:r>
          </w:p>
          <w:p>
            <w:pPr>
              <w:pStyle w:val="18"/>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3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99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4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2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19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35"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991" w:type="dxa"/>
            <w:shd w:val="clear" w:color="auto" w:fill="auto"/>
            <w:vAlign w:val="center"/>
          </w:tcPr>
          <w:p>
            <w:pPr>
              <w:pStyle w:val="18"/>
              <w:rPr>
                <w:rFonts w:ascii="Times New Roman" w:hAnsi="Times New Roman" w:eastAsia="仿宋_GB2312" w:cs="Times New Roman"/>
              </w:rPr>
            </w:pPr>
            <w:r>
              <w:t>数量指标</w:t>
            </w:r>
          </w:p>
        </w:tc>
        <w:tc>
          <w:tcPr>
            <w:tcW w:w="2045" w:type="dxa"/>
            <w:shd w:val="clear" w:color="auto" w:fill="auto"/>
            <w:vAlign w:val="center"/>
          </w:tcPr>
          <w:p>
            <w:pPr>
              <w:pStyle w:val="18"/>
              <w:rPr>
                <w:rFonts w:ascii="Times New Roman" w:hAnsi="Times New Roman" w:eastAsia="仿宋_GB2312" w:cs="Times New Roman"/>
              </w:rPr>
            </w:pPr>
            <w:r>
              <w:t>标志牌巡查次数</w:t>
            </w:r>
          </w:p>
        </w:tc>
        <w:tc>
          <w:tcPr>
            <w:tcW w:w="3428" w:type="dxa"/>
            <w:shd w:val="clear" w:color="auto" w:fill="auto"/>
            <w:vAlign w:val="center"/>
          </w:tcPr>
          <w:p>
            <w:pPr>
              <w:pStyle w:val="18"/>
              <w:rPr>
                <w:rFonts w:ascii="Times New Roman" w:hAnsi="Times New Roman" w:eastAsia="仿宋_GB2312" w:cs="Times New Roman"/>
              </w:rPr>
            </w:pPr>
            <w:r>
              <w:t>标志牌巡查维护次数</w:t>
            </w:r>
          </w:p>
        </w:tc>
        <w:tc>
          <w:tcPr>
            <w:tcW w:w="1372" w:type="dxa"/>
            <w:shd w:val="clear" w:color="auto" w:fill="auto"/>
            <w:vAlign w:val="center"/>
          </w:tcPr>
          <w:p>
            <w:pPr>
              <w:pStyle w:val="18"/>
              <w:rPr>
                <w:rFonts w:ascii="Times New Roman" w:hAnsi="Times New Roman" w:eastAsia="仿宋_GB2312" w:cs="Times New Roman"/>
              </w:rPr>
            </w:pPr>
            <w:r>
              <w:t>≥10次</w:t>
            </w:r>
          </w:p>
        </w:tc>
        <w:tc>
          <w:tcPr>
            <w:tcW w:w="3191" w:type="dxa"/>
            <w:shd w:val="clear" w:color="auto" w:fill="auto"/>
            <w:vAlign w:val="center"/>
          </w:tcPr>
          <w:p>
            <w:pPr>
              <w:pStyle w:val="18"/>
              <w:rPr>
                <w:rFonts w:ascii="Times New Roman" w:hAnsi="Times New Roman" w:eastAsia="仿宋_GB2312" w:cs="Times New Roman"/>
              </w:rPr>
            </w:pPr>
            <w:r>
              <w:t>《开展城乡环境综合提升行动的实施方案》[2021]—43号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3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91" w:type="dxa"/>
            <w:shd w:val="clear" w:color="auto" w:fill="auto"/>
            <w:vAlign w:val="center"/>
          </w:tcPr>
          <w:p>
            <w:pPr>
              <w:pStyle w:val="18"/>
              <w:rPr>
                <w:rFonts w:ascii="Times New Roman" w:hAnsi="Times New Roman" w:eastAsia="仿宋_GB2312" w:cs="Times New Roman"/>
              </w:rPr>
            </w:pPr>
            <w:r>
              <w:t>质量指标</w:t>
            </w:r>
          </w:p>
        </w:tc>
        <w:tc>
          <w:tcPr>
            <w:tcW w:w="2045" w:type="dxa"/>
            <w:shd w:val="clear" w:color="auto" w:fill="auto"/>
            <w:vAlign w:val="center"/>
          </w:tcPr>
          <w:p>
            <w:pPr>
              <w:pStyle w:val="18"/>
              <w:rPr>
                <w:rFonts w:ascii="Times New Roman" w:hAnsi="Times New Roman" w:eastAsia="仿宋_GB2312" w:cs="Times New Roman"/>
              </w:rPr>
            </w:pPr>
            <w:r>
              <w:t>验收合格率</w:t>
            </w:r>
          </w:p>
        </w:tc>
        <w:tc>
          <w:tcPr>
            <w:tcW w:w="3428" w:type="dxa"/>
            <w:shd w:val="clear" w:color="auto" w:fill="auto"/>
            <w:vAlign w:val="center"/>
          </w:tcPr>
          <w:p>
            <w:pPr>
              <w:pStyle w:val="18"/>
              <w:rPr>
                <w:rFonts w:ascii="Times New Roman" w:hAnsi="Times New Roman" w:eastAsia="仿宋_GB2312" w:cs="Times New Roman"/>
              </w:rPr>
            </w:pPr>
            <w:r>
              <w:t>标志牌修复合格的占总标志牌数量的比率</w:t>
            </w:r>
          </w:p>
        </w:tc>
        <w:tc>
          <w:tcPr>
            <w:tcW w:w="1372" w:type="dxa"/>
            <w:shd w:val="clear" w:color="auto" w:fill="auto"/>
            <w:vAlign w:val="center"/>
          </w:tcPr>
          <w:p>
            <w:pPr>
              <w:pStyle w:val="18"/>
              <w:rPr>
                <w:rFonts w:ascii="Times New Roman" w:hAnsi="Times New Roman" w:eastAsia="仿宋_GB2312" w:cs="Times New Roman"/>
              </w:rPr>
            </w:pPr>
            <w:r>
              <w:t>100%</w:t>
            </w:r>
          </w:p>
        </w:tc>
        <w:tc>
          <w:tcPr>
            <w:tcW w:w="3191" w:type="dxa"/>
            <w:shd w:val="clear" w:color="auto" w:fill="auto"/>
            <w:vAlign w:val="center"/>
          </w:tcPr>
          <w:p>
            <w:pPr>
              <w:pStyle w:val="18"/>
              <w:rPr>
                <w:rFonts w:ascii="Times New Roman" w:hAnsi="Times New Roman" w:eastAsia="仿宋_GB2312" w:cs="Times New Roman"/>
              </w:rPr>
            </w:pPr>
            <w:r>
              <w:t>《开展城乡环境综合提升行动的实施方案》[2021]—43号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03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91" w:type="dxa"/>
            <w:shd w:val="clear" w:color="auto" w:fill="auto"/>
            <w:vAlign w:val="center"/>
          </w:tcPr>
          <w:p>
            <w:pPr>
              <w:pStyle w:val="18"/>
              <w:rPr>
                <w:rFonts w:ascii="Times New Roman" w:hAnsi="Times New Roman" w:eastAsia="仿宋_GB2312" w:cs="Times New Roman"/>
              </w:rPr>
            </w:pPr>
            <w:r>
              <w:t>时效指标</w:t>
            </w:r>
          </w:p>
        </w:tc>
        <w:tc>
          <w:tcPr>
            <w:tcW w:w="2045" w:type="dxa"/>
            <w:shd w:val="clear" w:color="auto" w:fill="auto"/>
            <w:vAlign w:val="center"/>
          </w:tcPr>
          <w:p>
            <w:pPr>
              <w:pStyle w:val="18"/>
              <w:rPr>
                <w:rFonts w:ascii="Times New Roman" w:hAnsi="Times New Roman" w:eastAsia="仿宋_GB2312" w:cs="Times New Roman"/>
              </w:rPr>
            </w:pPr>
            <w:r>
              <w:t>修复时间</w:t>
            </w:r>
          </w:p>
        </w:tc>
        <w:tc>
          <w:tcPr>
            <w:tcW w:w="3428" w:type="dxa"/>
            <w:shd w:val="clear" w:color="auto" w:fill="auto"/>
            <w:vAlign w:val="center"/>
          </w:tcPr>
          <w:p>
            <w:pPr>
              <w:pStyle w:val="18"/>
              <w:rPr>
                <w:rFonts w:ascii="Times New Roman" w:hAnsi="Times New Roman" w:eastAsia="仿宋_GB2312" w:cs="Times New Roman"/>
              </w:rPr>
            </w:pPr>
            <w:r>
              <w:t>规定修复时限</w:t>
            </w:r>
          </w:p>
        </w:tc>
        <w:tc>
          <w:tcPr>
            <w:tcW w:w="1372" w:type="dxa"/>
            <w:shd w:val="clear" w:color="auto" w:fill="auto"/>
            <w:vAlign w:val="center"/>
          </w:tcPr>
          <w:p>
            <w:pPr>
              <w:pStyle w:val="18"/>
              <w:rPr>
                <w:rFonts w:ascii="Times New Roman" w:hAnsi="Times New Roman" w:eastAsia="仿宋_GB2312" w:cs="Times New Roman"/>
              </w:rPr>
            </w:pPr>
            <w:r>
              <w:t>≤30天</w:t>
            </w:r>
          </w:p>
        </w:tc>
        <w:tc>
          <w:tcPr>
            <w:tcW w:w="3191" w:type="dxa"/>
            <w:shd w:val="clear" w:color="auto" w:fill="auto"/>
            <w:vAlign w:val="center"/>
          </w:tcPr>
          <w:p>
            <w:pPr>
              <w:pStyle w:val="18"/>
              <w:rPr>
                <w:rFonts w:ascii="Times New Roman" w:hAnsi="Times New Roman" w:eastAsia="仿宋_GB2312" w:cs="Times New Roman"/>
              </w:rPr>
            </w:pPr>
            <w:r>
              <w:t>《开展城乡环境综合提升行动的实施方案》[2021]—43号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3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91" w:type="dxa"/>
            <w:shd w:val="clear" w:color="auto" w:fill="auto"/>
            <w:vAlign w:val="center"/>
          </w:tcPr>
          <w:p>
            <w:pPr>
              <w:pStyle w:val="18"/>
              <w:rPr>
                <w:rFonts w:ascii="Times New Roman" w:hAnsi="Times New Roman" w:eastAsia="仿宋_GB2312" w:cs="Times New Roman"/>
              </w:rPr>
            </w:pPr>
            <w:r>
              <w:t>成本指标</w:t>
            </w:r>
          </w:p>
        </w:tc>
        <w:tc>
          <w:tcPr>
            <w:tcW w:w="2045" w:type="dxa"/>
            <w:shd w:val="clear" w:color="auto" w:fill="auto"/>
            <w:vAlign w:val="center"/>
          </w:tcPr>
          <w:p>
            <w:pPr>
              <w:pStyle w:val="18"/>
              <w:rPr>
                <w:rFonts w:ascii="Times New Roman" w:hAnsi="Times New Roman" w:eastAsia="仿宋_GB2312" w:cs="Times New Roman"/>
              </w:rPr>
            </w:pPr>
            <w:r>
              <w:t>成本控制率</w:t>
            </w:r>
          </w:p>
        </w:tc>
        <w:tc>
          <w:tcPr>
            <w:tcW w:w="3428" w:type="dxa"/>
            <w:shd w:val="clear" w:color="auto" w:fill="auto"/>
            <w:vAlign w:val="center"/>
          </w:tcPr>
          <w:p>
            <w:pPr>
              <w:pStyle w:val="18"/>
              <w:rPr>
                <w:rFonts w:ascii="Times New Roman" w:hAnsi="Times New Roman" w:eastAsia="仿宋_GB2312" w:cs="Times New Roman"/>
              </w:rPr>
            </w:pPr>
            <w:r>
              <w:t>标牌维护费用每个成本</w:t>
            </w:r>
          </w:p>
        </w:tc>
        <w:tc>
          <w:tcPr>
            <w:tcW w:w="1372" w:type="dxa"/>
            <w:shd w:val="clear" w:color="auto" w:fill="auto"/>
            <w:vAlign w:val="center"/>
          </w:tcPr>
          <w:p>
            <w:pPr>
              <w:pStyle w:val="18"/>
              <w:rPr>
                <w:rFonts w:ascii="Times New Roman" w:hAnsi="Times New Roman" w:eastAsia="仿宋_GB2312" w:cs="Times New Roman"/>
              </w:rPr>
            </w:pPr>
            <w:r>
              <w:t>≤7500元</w:t>
            </w:r>
          </w:p>
        </w:tc>
        <w:tc>
          <w:tcPr>
            <w:tcW w:w="3191" w:type="dxa"/>
            <w:shd w:val="clear" w:color="auto" w:fill="auto"/>
            <w:vAlign w:val="center"/>
          </w:tcPr>
          <w:p>
            <w:pPr>
              <w:pStyle w:val="18"/>
              <w:rPr>
                <w:rFonts w:ascii="Times New Roman" w:hAnsi="Times New Roman" w:eastAsia="仿宋_GB2312" w:cs="Times New Roman"/>
              </w:rPr>
            </w:pPr>
            <w:r>
              <w:t>《开展城乡环境综合提升行动的实施方案》[2021]—43号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7" w:hRule="atLeast"/>
          <w:jc w:val="center"/>
        </w:trPr>
        <w:tc>
          <w:tcPr>
            <w:tcW w:w="2035"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991" w:type="dxa"/>
            <w:shd w:val="clear" w:color="auto" w:fill="auto"/>
            <w:vAlign w:val="center"/>
          </w:tcPr>
          <w:p>
            <w:pPr>
              <w:pStyle w:val="18"/>
              <w:rPr>
                <w:rFonts w:ascii="Times New Roman" w:hAnsi="Times New Roman" w:eastAsia="仿宋_GB2312" w:cs="Times New Roman"/>
              </w:rPr>
            </w:pPr>
            <w:r>
              <w:t>社会效益指标</w:t>
            </w:r>
          </w:p>
        </w:tc>
        <w:tc>
          <w:tcPr>
            <w:tcW w:w="2045" w:type="dxa"/>
            <w:shd w:val="clear" w:color="auto" w:fill="auto"/>
            <w:vAlign w:val="center"/>
          </w:tcPr>
          <w:p>
            <w:pPr>
              <w:pStyle w:val="18"/>
              <w:rPr>
                <w:rFonts w:ascii="Times New Roman" w:hAnsi="Times New Roman" w:eastAsia="仿宋_GB2312" w:cs="Times New Roman"/>
              </w:rPr>
            </w:pPr>
            <w:r>
              <w:t>地名标志牌完善程度情况</w:t>
            </w:r>
          </w:p>
        </w:tc>
        <w:tc>
          <w:tcPr>
            <w:tcW w:w="3428" w:type="dxa"/>
            <w:shd w:val="clear" w:color="auto" w:fill="auto"/>
            <w:vAlign w:val="center"/>
          </w:tcPr>
          <w:p>
            <w:pPr>
              <w:pStyle w:val="18"/>
              <w:rPr>
                <w:rFonts w:ascii="Times New Roman" w:hAnsi="Times New Roman" w:eastAsia="仿宋_GB2312" w:cs="Times New Roman"/>
              </w:rPr>
            </w:pPr>
            <w:r>
              <w:t>地名标牌的设置对公共设施完善程度的提升情况</w:t>
            </w:r>
          </w:p>
        </w:tc>
        <w:tc>
          <w:tcPr>
            <w:tcW w:w="1372" w:type="dxa"/>
            <w:shd w:val="clear" w:color="auto" w:fill="auto"/>
            <w:vAlign w:val="center"/>
          </w:tcPr>
          <w:p>
            <w:pPr>
              <w:pStyle w:val="18"/>
              <w:rPr>
                <w:rFonts w:ascii="Times New Roman" w:hAnsi="Times New Roman" w:eastAsia="仿宋_GB2312" w:cs="Times New Roman"/>
              </w:rPr>
            </w:pPr>
            <w:r>
              <w:t>提高地名公共服务水平</w:t>
            </w:r>
          </w:p>
        </w:tc>
        <w:tc>
          <w:tcPr>
            <w:tcW w:w="3191" w:type="dxa"/>
            <w:shd w:val="clear" w:color="auto" w:fill="auto"/>
            <w:vAlign w:val="center"/>
          </w:tcPr>
          <w:p>
            <w:pPr>
              <w:pStyle w:val="18"/>
              <w:rPr>
                <w:rFonts w:ascii="Times New Roman" w:hAnsi="Times New Roman" w:eastAsia="仿宋_GB2312" w:cs="Times New Roman"/>
              </w:rPr>
            </w:pPr>
            <w:r>
              <w:t>《开展城乡环境综合提升行动的实施方案》[2021]—43号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35"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991" w:type="dxa"/>
            <w:shd w:val="clear" w:color="auto" w:fill="auto"/>
            <w:vAlign w:val="center"/>
          </w:tcPr>
          <w:p>
            <w:pPr>
              <w:pStyle w:val="18"/>
              <w:rPr>
                <w:rFonts w:ascii="Times New Roman" w:hAnsi="Times New Roman" w:eastAsia="仿宋_GB2312" w:cs="Times New Roman"/>
              </w:rPr>
            </w:pPr>
            <w:r>
              <w:t>服务对象满意度指标</w:t>
            </w:r>
          </w:p>
        </w:tc>
        <w:tc>
          <w:tcPr>
            <w:tcW w:w="2045" w:type="dxa"/>
            <w:shd w:val="clear" w:color="auto" w:fill="auto"/>
            <w:vAlign w:val="center"/>
          </w:tcPr>
          <w:p>
            <w:pPr>
              <w:pStyle w:val="18"/>
              <w:rPr>
                <w:rFonts w:ascii="Times New Roman" w:hAnsi="Times New Roman" w:eastAsia="仿宋_GB2312" w:cs="Times New Roman"/>
              </w:rPr>
            </w:pPr>
            <w:r>
              <w:t>服务对象满意度指标</w:t>
            </w:r>
          </w:p>
        </w:tc>
        <w:tc>
          <w:tcPr>
            <w:tcW w:w="3428" w:type="dxa"/>
            <w:shd w:val="clear" w:color="auto" w:fill="auto"/>
            <w:vAlign w:val="center"/>
          </w:tcPr>
          <w:p>
            <w:pPr>
              <w:pStyle w:val="18"/>
              <w:rPr>
                <w:rFonts w:ascii="Times New Roman" w:hAnsi="Times New Roman" w:eastAsia="仿宋_GB2312" w:cs="Times New Roman"/>
              </w:rPr>
            </w:pPr>
            <w:r>
              <w:t>群众对地名工作满意和基本满意占调查对象的比率</w:t>
            </w:r>
          </w:p>
        </w:tc>
        <w:tc>
          <w:tcPr>
            <w:tcW w:w="1372" w:type="dxa"/>
            <w:shd w:val="clear" w:color="auto" w:fill="auto"/>
            <w:vAlign w:val="center"/>
          </w:tcPr>
          <w:p>
            <w:pPr>
              <w:pStyle w:val="18"/>
              <w:rPr>
                <w:rFonts w:ascii="Times New Roman" w:hAnsi="Times New Roman" w:eastAsia="仿宋_GB2312" w:cs="Times New Roman"/>
              </w:rPr>
            </w:pPr>
            <w:r>
              <w:t>≥90%</w:t>
            </w:r>
          </w:p>
        </w:tc>
        <w:tc>
          <w:tcPr>
            <w:tcW w:w="3191" w:type="dxa"/>
            <w:shd w:val="clear" w:color="auto" w:fill="auto"/>
            <w:vAlign w:val="center"/>
          </w:tcPr>
          <w:p>
            <w:pPr>
              <w:pStyle w:val="18"/>
              <w:rPr>
                <w:rFonts w:ascii="Times New Roman" w:hAnsi="Times New Roman" w:eastAsia="仿宋_GB2312" w:cs="Times New Roman"/>
              </w:rPr>
            </w:pPr>
            <w:r>
              <w:t>调查问卷</w:t>
            </w:r>
          </w:p>
        </w:tc>
      </w:tr>
    </w:tbl>
    <w:p>
      <w:pPr>
        <w:spacing w:before="0" w:after="0"/>
        <w:ind w:firstLine="560" w:firstLineChars="200"/>
        <w:jc w:val="left"/>
        <w:outlineLvl w:val="3"/>
        <w:rPr>
          <w:rFonts w:hint="eastAsia" w:ascii="仿宋" w:hAnsi="仿宋" w:eastAsia="仿宋" w:cs="仿宋"/>
          <w:sz w:val="28"/>
          <w:szCs w:val="28"/>
        </w:rPr>
      </w:pPr>
      <w:bookmarkStart w:id="30" w:name="_Toc_4_4_0000000038"/>
      <w:r>
        <w:rPr>
          <w:rFonts w:hint="eastAsia" w:ascii="仿宋" w:hAnsi="仿宋" w:eastAsia="仿宋" w:cs="仿宋"/>
          <w:color w:val="000000"/>
          <w:sz w:val="28"/>
          <w:szCs w:val="28"/>
        </w:rPr>
        <w:t>35.区划地名管理工作经费绩效目标表</w:t>
      </w:r>
      <w:bookmarkEnd w:id="30"/>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9"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ascii="Times New Roman" w:hAnsi="Times New Roman" w:eastAsia="仿宋_GB2312" w:cs="Times New Roman"/>
                <w:b/>
              </w:rPr>
            </w:pPr>
            <w:r>
              <w:t>通过项目的实施，进一步提高地名公共服务水平，方便群众生产生活和出行，提高地名标志牌品质。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标志牌巡查次数</w:t>
            </w:r>
          </w:p>
        </w:tc>
        <w:tc>
          <w:tcPr>
            <w:tcW w:w="3402" w:type="dxa"/>
            <w:shd w:val="clear" w:color="auto" w:fill="auto"/>
            <w:vAlign w:val="center"/>
          </w:tcPr>
          <w:p>
            <w:pPr>
              <w:pStyle w:val="18"/>
              <w:rPr>
                <w:rFonts w:ascii="Times New Roman" w:hAnsi="Times New Roman" w:eastAsia="仿宋_GB2312" w:cs="Times New Roman"/>
              </w:rPr>
            </w:pPr>
            <w:r>
              <w:t>标志牌巡查维护次数</w:t>
            </w:r>
          </w:p>
        </w:tc>
        <w:tc>
          <w:tcPr>
            <w:tcW w:w="1843" w:type="dxa"/>
            <w:shd w:val="clear" w:color="auto" w:fill="auto"/>
            <w:vAlign w:val="center"/>
          </w:tcPr>
          <w:p>
            <w:pPr>
              <w:pStyle w:val="18"/>
              <w:rPr>
                <w:rFonts w:ascii="Times New Roman" w:hAnsi="Times New Roman" w:eastAsia="仿宋_GB2312" w:cs="Times New Roman"/>
              </w:rPr>
            </w:pPr>
            <w:r>
              <w:t>≥10次</w:t>
            </w:r>
          </w:p>
        </w:tc>
        <w:tc>
          <w:tcPr>
            <w:tcW w:w="2155" w:type="dxa"/>
            <w:shd w:val="clear" w:color="auto" w:fill="auto"/>
            <w:vAlign w:val="center"/>
          </w:tcPr>
          <w:p>
            <w:pPr>
              <w:pStyle w:val="18"/>
              <w:rPr>
                <w:rFonts w:ascii="Times New Roman" w:hAnsi="Times New Roman" w:eastAsia="仿宋_GB2312" w:cs="Times New Roman"/>
              </w:rPr>
            </w:pPr>
            <w:r>
              <w:t>《开展城乡环境综合提升行动的实施方案》[2021]—43号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验收合格率</w:t>
            </w:r>
          </w:p>
        </w:tc>
        <w:tc>
          <w:tcPr>
            <w:tcW w:w="3402" w:type="dxa"/>
            <w:shd w:val="clear" w:color="auto" w:fill="auto"/>
            <w:vAlign w:val="center"/>
          </w:tcPr>
          <w:p>
            <w:pPr>
              <w:pStyle w:val="18"/>
              <w:rPr>
                <w:rFonts w:ascii="Times New Roman" w:hAnsi="Times New Roman" w:eastAsia="仿宋_GB2312" w:cs="Times New Roman"/>
              </w:rPr>
            </w:pPr>
            <w:r>
              <w:t>标志牌修复合格的占总标志牌数量的比率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《开展城乡环境综合提升行动的实施方案》[2021]—43号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修复时间</w:t>
            </w:r>
          </w:p>
        </w:tc>
        <w:tc>
          <w:tcPr>
            <w:tcW w:w="3402" w:type="dxa"/>
            <w:shd w:val="clear" w:color="auto" w:fill="auto"/>
            <w:vAlign w:val="center"/>
          </w:tcPr>
          <w:p>
            <w:pPr>
              <w:pStyle w:val="18"/>
              <w:rPr>
                <w:rFonts w:ascii="Times New Roman" w:hAnsi="Times New Roman" w:eastAsia="仿宋_GB2312" w:cs="Times New Roman"/>
              </w:rPr>
            </w:pPr>
            <w:r>
              <w:t>规定修复时限</w:t>
            </w:r>
          </w:p>
        </w:tc>
        <w:tc>
          <w:tcPr>
            <w:tcW w:w="1843" w:type="dxa"/>
            <w:shd w:val="clear" w:color="auto" w:fill="auto"/>
            <w:vAlign w:val="center"/>
          </w:tcPr>
          <w:p>
            <w:pPr>
              <w:pStyle w:val="18"/>
              <w:rPr>
                <w:rFonts w:ascii="Times New Roman" w:hAnsi="Times New Roman" w:eastAsia="仿宋_GB2312" w:cs="Times New Roman"/>
              </w:rPr>
            </w:pPr>
            <w:r>
              <w:t>≤30天</w:t>
            </w:r>
          </w:p>
        </w:tc>
        <w:tc>
          <w:tcPr>
            <w:tcW w:w="2155" w:type="dxa"/>
            <w:shd w:val="clear" w:color="auto" w:fill="auto"/>
            <w:vAlign w:val="center"/>
          </w:tcPr>
          <w:p>
            <w:pPr>
              <w:pStyle w:val="18"/>
              <w:rPr>
                <w:rFonts w:ascii="Times New Roman" w:hAnsi="Times New Roman" w:eastAsia="仿宋_GB2312" w:cs="Times New Roman"/>
              </w:rPr>
            </w:pPr>
            <w:r>
              <w:t>《开展城乡环境综合提升行动的实施方案》[2021]—43号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成本控制率</w:t>
            </w:r>
          </w:p>
        </w:tc>
        <w:tc>
          <w:tcPr>
            <w:tcW w:w="3402" w:type="dxa"/>
            <w:shd w:val="clear" w:color="auto" w:fill="auto"/>
            <w:vAlign w:val="center"/>
          </w:tcPr>
          <w:p>
            <w:pPr>
              <w:pStyle w:val="18"/>
              <w:rPr>
                <w:rFonts w:ascii="Times New Roman" w:hAnsi="Times New Roman" w:eastAsia="仿宋_GB2312" w:cs="Times New Roman"/>
              </w:rPr>
            </w:pPr>
            <w:r>
              <w:t>标牌维护费用每个成本</w:t>
            </w:r>
          </w:p>
        </w:tc>
        <w:tc>
          <w:tcPr>
            <w:tcW w:w="1843" w:type="dxa"/>
            <w:shd w:val="clear" w:color="auto" w:fill="auto"/>
            <w:vAlign w:val="center"/>
          </w:tcPr>
          <w:p>
            <w:pPr>
              <w:pStyle w:val="18"/>
              <w:rPr>
                <w:rFonts w:ascii="Times New Roman" w:hAnsi="Times New Roman" w:eastAsia="仿宋_GB2312" w:cs="Times New Roman"/>
              </w:rPr>
            </w:pPr>
            <w:r>
              <w:t>≤5000元</w:t>
            </w:r>
          </w:p>
        </w:tc>
        <w:tc>
          <w:tcPr>
            <w:tcW w:w="2155" w:type="dxa"/>
            <w:shd w:val="clear" w:color="auto" w:fill="auto"/>
            <w:vAlign w:val="center"/>
          </w:tcPr>
          <w:p>
            <w:pPr>
              <w:pStyle w:val="18"/>
              <w:rPr>
                <w:rFonts w:ascii="Times New Roman" w:hAnsi="Times New Roman" w:eastAsia="仿宋_GB2312" w:cs="Times New Roman"/>
              </w:rPr>
            </w:pPr>
            <w:r>
              <w:t>《开展城乡环境综合提升行动的实施方案》[2021]—43号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地名标志牌完善程度情况</w:t>
            </w:r>
          </w:p>
        </w:tc>
        <w:tc>
          <w:tcPr>
            <w:tcW w:w="3402" w:type="dxa"/>
            <w:shd w:val="clear" w:color="auto" w:fill="auto"/>
            <w:vAlign w:val="center"/>
          </w:tcPr>
          <w:p>
            <w:pPr>
              <w:pStyle w:val="18"/>
              <w:rPr>
                <w:rFonts w:ascii="Times New Roman" w:hAnsi="Times New Roman" w:eastAsia="仿宋_GB2312" w:cs="Times New Roman"/>
              </w:rPr>
            </w:pPr>
            <w:r>
              <w:t>地名标牌的设置对公共设施完善程度的提升情况</w:t>
            </w:r>
          </w:p>
        </w:tc>
        <w:tc>
          <w:tcPr>
            <w:tcW w:w="1843" w:type="dxa"/>
            <w:shd w:val="clear" w:color="auto" w:fill="auto"/>
            <w:vAlign w:val="center"/>
          </w:tcPr>
          <w:p>
            <w:pPr>
              <w:pStyle w:val="18"/>
              <w:rPr>
                <w:rFonts w:ascii="Times New Roman" w:hAnsi="Times New Roman" w:eastAsia="仿宋_GB2312" w:cs="Times New Roman"/>
              </w:rPr>
            </w:pPr>
            <w:r>
              <w:t>提高地名公共服务水平</w:t>
            </w:r>
          </w:p>
        </w:tc>
        <w:tc>
          <w:tcPr>
            <w:tcW w:w="2155" w:type="dxa"/>
            <w:shd w:val="clear" w:color="auto" w:fill="auto"/>
            <w:vAlign w:val="center"/>
          </w:tcPr>
          <w:p>
            <w:pPr>
              <w:pStyle w:val="18"/>
              <w:rPr>
                <w:rFonts w:ascii="Times New Roman" w:hAnsi="Times New Roman" w:eastAsia="仿宋_GB2312" w:cs="Times New Roman"/>
              </w:rPr>
            </w:pPr>
            <w:r>
              <w:t>《开展城乡环境综合提升行动的实施方案》[2021]—43号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服务对象满意度指标</w:t>
            </w:r>
          </w:p>
        </w:tc>
        <w:tc>
          <w:tcPr>
            <w:tcW w:w="3402" w:type="dxa"/>
            <w:shd w:val="clear" w:color="auto" w:fill="auto"/>
            <w:vAlign w:val="center"/>
          </w:tcPr>
          <w:p>
            <w:pPr>
              <w:pStyle w:val="18"/>
              <w:rPr>
                <w:rFonts w:ascii="Times New Roman" w:hAnsi="Times New Roman" w:eastAsia="仿宋_GB2312" w:cs="Times New Roman"/>
              </w:rPr>
            </w:pPr>
            <w:r>
              <w:t>群众对地名工作满意和基本满意占调查对象的比率</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调查问卷</w:t>
            </w:r>
          </w:p>
        </w:tc>
      </w:tr>
    </w:tbl>
    <w:p>
      <w:pPr>
        <w:spacing w:before="0" w:after="0"/>
        <w:ind w:firstLine="560"/>
        <w:jc w:val="left"/>
        <w:outlineLvl w:val="3"/>
        <w:rPr>
          <w:rFonts w:ascii="方正仿宋_GBK" w:hAnsi="方正仿宋_GBK" w:eastAsia="方正仿宋_GBK" w:cs="方正仿宋_GBK"/>
          <w:color w:val="000000"/>
          <w:sz w:val="28"/>
        </w:rPr>
      </w:pPr>
      <w:bookmarkStart w:id="31" w:name="_Toc_4_4_0000000039"/>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color w:val="000000"/>
          <w:sz w:val="28"/>
          <w:szCs w:val="28"/>
        </w:rPr>
        <w:t>36.全额资助考入中高等院校孤儿和困境儿童和困境家庭儿童学费资金全额保障经费绩效目标表</w:t>
      </w:r>
      <w:bookmarkEnd w:id="31"/>
    </w:p>
    <w:tbl>
      <w:tblPr>
        <w:tblStyle w:val="8"/>
        <w:tblW w:w="1440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6"/>
        <w:gridCol w:w="1922"/>
        <w:gridCol w:w="1828"/>
        <w:gridCol w:w="2536"/>
        <w:gridCol w:w="1541"/>
        <w:gridCol w:w="48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1" w:hRule="atLeast"/>
          <w:tblHeader/>
          <w:jc w:val="center"/>
        </w:trPr>
        <w:tc>
          <w:tcPr>
            <w:tcW w:w="17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27" w:type="dxa"/>
            <w:gridSpan w:val="5"/>
            <w:shd w:val="clear" w:color="auto" w:fill="auto"/>
            <w:vAlign w:val="center"/>
          </w:tcPr>
          <w:p>
            <w:pPr>
              <w:pStyle w:val="18"/>
              <w:rPr>
                <w:rFonts w:ascii="Times New Roman" w:hAnsi="Times New Roman" w:eastAsia="仿宋_GB2312" w:cs="Times New Roman"/>
                <w:b/>
              </w:rPr>
            </w:pPr>
            <w:r>
              <w:t>通过项目的实施，为年满18周岁，考入国内全日制中高等院校的孤儿、困境儿童和困境家庭儿童全额资助学费。</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92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2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53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4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80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76"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922" w:type="dxa"/>
            <w:shd w:val="clear" w:color="auto" w:fill="auto"/>
            <w:vAlign w:val="center"/>
          </w:tcPr>
          <w:p>
            <w:pPr>
              <w:pStyle w:val="18"/>
              <w:rPr>
                <w:rFonts w:ascii="Times New Roman" w:hAnsi="Times New Roman" w:eastAsia="仿宋_GB2312" w:cs="Times New Roman"/>
              </w:rPr>
            </w:pPr>
            <w:r>
              <w:t>数量指标</w:t>
            </w:r>
          </w:p>
        </w:tc>
        <w:tc>
          <w:tcPr>
            <w:tcW w:w="1828" w:type="dxa"/>
            <w:shd w:val="clear" w:color="auto" w:fill="auto"/>
            <w:vAlign w:val="center"/>
          </w:tcPr>
          <w:p>
            <w:pPr>
              <w:pStyle w:val="18"/>
              <w:rPr>
                <w:rFonts w:ascii="Times New Roman" w:hAnsi="Times New Roman" w:eastAsia="仿宋_GB2312" w:cs="Times New Roman"/>
              </w:rPr>
            </w:pPr>
            <w:r>
              <w:t>资助人数</w:t>
            </w:r>
          </w:p>
        </w:tc>
        <w:tc>
          <w:tcPr>
            <w:tcW w:w="2536" w:type="dxa"/>
            <w:shd w:val="clear" w:color="auto" w:fill="auto"/>
            <w:vAlign w:val="center"/>
          </w:tcPr>
          <w:p>
            <w:pPr>
              <w:pStyle w:val="18"/>
              <w:rPr>
                <w:rFonts w:ascii="Times New Roman" w:hAnsi="Times New Roman" w:eastAsia="仿宋_GB2312" w:cs="Times New Roman"/>
              </w:rPr>
            </w:pPr>
            <w:r>
              <w:t>实际资助学费人数</w:t>
            </w:r>
          </w:p>
        </w:tc>
        <w:tc>
          <w:tcPr>
            <w:tcW w:w="1541" w:type="dxa"/>
            <w:shd w:val="clear" w:color="auto" w:fill="auto"/>
            <w:vAlign w:val="center"/>
          </w:tcPr>
          <w:p>
            <w:pPr>
              <w:pStyle w:val="18"/>
              <w:rPr>
                <w:rFonts w:ascii="Times New Roman" w:hAnsi="Times New Roman" w:eastAsia="仿宋_GB2312" w:cs="Times New Roman"/>
              </w:rPr>
            </w:pPr>
            <w:r>
              <w:t>≥10人</w:t>
            </w:r>
          </w:p>
        </w:tc>
        <w:tc>
          <w:tcPr>
            <w:tcW w:w="48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r>
              <w:t>《三河市关于开展适度普惠型儿童福利制度建设工作的实施方案》2、河北省民政厅关于开展“福彩圆梦孤儿助学工程”项目的通知 冀民[2019]60号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7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22" w:type="dxa"/>
            <w:shd w:val="clear" w:color="auto" w:fill="auto"/>
            <w:vAlign w:val="center"/>
          </w:tcPr>
          <w:p>
            <w:pPr>
              <w:pStyle w:val="18"/>
              <w:rPr>
                <w:rFonts w:ascii="Times New Roman" w:hAnsi="Times New Roman" w:eastAsia="仿宋_GB2312" w:cs="Times New Roman"/>
              </w:rPr>
            </w:pPr>
            <w:r>
              <w:t>质量指标</w:t>
            </w:r>
          </w:p>
        </w:tc>
        <w:tc>
          <w:tcPr>
            <w:tcW w:w="1828" w:type="dxa"/>
            <w:shd w:val="clear" w:color="auto" w:fill="auto"/>
            <w:vAlign w:val="center"/>
          </w:tcPr>
          <w:p>
            <w:pPr>
              <w:pStyle w:val="18"/>
              <w:rPr>
                <w:rFonts w:ascii="Times New Roman" w:hAnsi="Times New Roman" w:eastAsia="仿宋_GB2312" w:cs="Times New Roman"/>
              </w:rPr>
            </w:pPr>
            <w:r>
              <w:t>应补尽补率</w:t>
            </w:r>
          </w:p>
        </w:tc>
        <w:tc>
          <w:tcPr>
            <w:tcW w:w="2536" w:type="dxa"/>
            <w:shd w:val="clear" w:color="auto" w:fill="auto"/>
            <w:vAlign w:val="center"/>
          </w:tcPr>
          <w:p>
            <w:pPr>
              <w:pStyle w:val="18"/>
              <w:rPr>
                <w:rFonts w:ascii="Times New Roman" w:hAnsi="Times New Roman" w:eastAsia="仿宋_GB2312" w:cs="Times New Roman"/>
              </w:rPr>
            </w:pPr>
            <w:r>
              <w:t>应资助学费人数占实资助学费人数的比率</w:t>
            </w:r>
          </w:p>
        </w:tc>
        <w:tc>
          <w:tcPr>
            <w:tcW w:w="1541" w:type="dxa"/>
            <w:shd w:val="clear" w:color="auto" w:fill="auto"/>
            <w:vAlign w:val="center"/>
          </w:tcPr>
          <w:p>
            <w:pPr>
              <w:pStyle w:val="18"/>
              <w:rPr>
                <w:rFonts w:ascii="Times New Roman" w:hAnsi="Times New Roman" w:eastAsia="仿宋_GB2312" w:cs="Times New Roman"/>
              </w:rPr>
            </w:pPr>
            <w:r>
              <w:t>100%</w:t>
            </w:r>
          </w:p>
        </w:tc>
        <w:tc>
          <w:tcPr>
            <w:tcW w:w="48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r>
              <w:t>《三河市关于开展适度普惠型儿童福利制度建设工作的实施方案》2、河北省民政厅关于开展“福彩圆梦孤儿助学工程”项目的通知 冀民[2019]60号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7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22" w:type="dxa"/>
            <w:shd w:val="clear" w:color="auto" w:fill="auto"/>
            <w:vAlign w:val="center"/>
          </w:tcPr>
          <w:p>
            <w:pPr>
              <w:pStyle w:val="18"/>
              <w:rPr>
                <w:rFonts w:ascii="Times New Roman" w:hAnsi="Times New Roman" w:eastAsia="仿宋_GB2312" w:cs="Times New Roman"/>
              </w:rPr>
            </w:pPr>
            <w:r>
              <w:t>时效指标</w:t>
            </w:r>
          </w:p>
        </w:tc>
        <w:tc>
          <w:tcPr>
            <w:tcW w:w="1828" w:type="dxa"/>
            <w:shd w:val="clear" w:color="auto" w:fill="auto"/>
            <w:vAlign w:val="center"/>
          </w:tcPr>
          <w:p>
            <w:pPr>
              <w:pStyle w:val="18"/>
              <w:rPr>
                <w:rFonts w:ascii="Times New Roman" w:hAnsi="Times New Roman" w:eastAsia="仿宋_GB2312" w:cs="Times New Roman"/>
              </w:rPr>
            </w:pPr>
            <w:r>
              <w:t>及时资助学费</w:t>
            </w:r>
          </w:p>
        </w:tc>
        <w:tc>
          <w:tcPr>
            <w:tcW w:w="2536" w:type="dxa"/>
            <w:shd w:val="clear" w:color="auto" w:fill="auto"/>
            <w:vAlign w:val="center"/>
          </w:tcPr>
          <w:p>
            <w:pPr>
              <w:pStyle w:val="18"/>
              <w:rPr>
                <w:rFonts w:ascii="Times New Roman" w:hAnsi="Times New Roman" w:eastAsia="仿宋_GB2312" w:cs="Times New Roman"/>
              </w:rPr>
            </w:pPr>
            <w:r>
              <w:t>12月底前资助当年学费</w:t>
            </w:r>
          </w:p>
        </w:tc>
        <w:tc>
          <w:tcPr>
            <w:tcW w:w="1541" w:type="dxa"/>
            <w:shd w:val="clear" w:color="auto" w:fill="auto"/>
            <w:vAlign w:val="center"/>
          </w:tcPr>
          <w:p>
            <w:pPr>
              <w:pStyle w:val="18"/>
              <w:rPr>
                <w:rFonts w:ascii="Times New Roman" w:hAnsi="Times New Roman" w:eastAsia="仿宋_GB2312" w:cs="Times New Roman"/>
              </w:rPr>
            </w:pPr>
            <w:r>
              <w:t>≤12月</w:t>
            </w:r>
          </w:p>
        </w:tc>
        <w:tc>
          <w:tcPr>
            <w:tcW w:w="48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r>
              <w:t>《三河市关于开展适度普惠型儿童福利制度建设工作的实施方案》2、河北省民政厅关于开展“福彩圆梦孤儿助学工程”项目的通知 冀民[2019]60号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7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22" w:type="dxa"/>
            <w:shd w:val="clear" w:color="auto" w:fill="auto"/>
            <w:vAlign w:val="center"/>
          </w:tcPr>
          <w:p>
            <w:pPr>
              <w:pStyle w:val="18"/>
              <w:rPr>
                <w:rFonts w:ascii="Times New Roman" w:hAnsi="Times New Roman" w:eastAsia="仿宋_GB2312" w:cs="Times New Roman"/>
              </w:rPr>
            </w:pPr>
            <w:r>
              <w:t>成本指标</w:t>
            </w:r>
          </w:p>
        </w:tc>
        <w:tc>
          <w:tcPr>
            <w:tcW w:w="1828" w:type="dxa"/>
            <w:shd w:val="clear" w:color="auto" w:fill="auto"/>
            <w:vAlign w:val="center"/>
          </w:tcPr>
          <w:p>
            <w:pPr>
              <w:pStyle w:val="18"/>
              <w:rPr>
                <w:rFonts w:ascii="Times New Roman" w:hAnsi="Times New Roman" w:eastAsia="仿宋_GB2312" w:cs="Times New Roman"/>
              </w:rPr>
            </w:pPr>
            <w:r>
              <w:t>成本控制数</w:t>
            </w:r>
          </w:p>
        </w:tc>
        <w:tc>
          <w:tcPr>
            <w:tcW w:w="2536" w:type="dxa"/>
            <w:shd w:val="clear" w:color="auto" w:fill="auto"/>
            <w:vAlign w:val="center"/>
          </w:tcPr>
          <w:p>
            <w:pPr>
              <w:pStyle w:val="18"/>
              <w:rPr>
                <w:rFonts w:ascii="Times New Roman" w:hAnsi="Times New Roman" w:eastAsia="仿宋_GB2312" w:cs="Times New Roman"/>
              </w:rPr>
            </w:pPr>
            <w:r>
              <w:t>每人学费成本每年</w:t>
            </w:r>
          </w:p>
        </w:tc>
        <w:tc>
          <w:tcPr>
            <w:tcW w:w="1541" w:type="dxa"/>
            <w:shd w:val="clear" w:color="auto" w:fill="auto"/>
            <w:vAlign w:val="center"/>
          </w:tcPr>
          <w:p>
            <w:pPr>
              <w:pStyle w:val="18"/>
              <w:rPr>
                <w:rFonts w:ascii="Times New Roman" w:hAnsi="Times New Roman" w:eastAsia="仿宋_GB2312" w:cs="Times New Roman"/>
              </w:rPr>
            </w:pPr>
            <w:r>
              <w:t>≤18000元</w:t>
            </w:r>
          </w:p>
        </w:tc>
        <w:tc>
          <w:tcPr>
            <w:tcW w:w="48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r>
              <w:t>《三河市关于开展适度普惠型儿童福利制度建设工作的实施方案》2、河北省民政厅关于开展“福彩圆梦孤儿助学工程”项目的通知 冀民[2019]60号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76"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922" w:type="dxa"/>
            <w:shd w:val="clear" w:color="auto" w:fill="auto"/>
            <w:vAlign w:val="center"/>
          </w:tcPr>
          <w:p>
            <w:pPr>
              <w:pStyle w:val="18"/>
              <w:rPr>
                <w:rFonts w:ascii="Times New Roman" w:hAnsi="Times New Roman" w:eastAsia="仿宋_GB2312" w:cs="Times New Roman"/>
              </w:rPr>
            </w:pPr>
            <w:r>
              <w:t>社会效益指标</w:t>
            </w:r>
          </w:p>
        </w:tc>
        <w:tc>
          <w:tcPr>
            <w:tcW w:w="1828" w:type="dxa"/>
            <w:shd w:val="clear" w:color="auto" w:fill="auto"/>
            <w:vAlign w:val="center"/>
          </w:tcPr>
          <w:p>
            <w:pPr>
              <w:pStyle w:val="18"/>
              <w:rPr>
                <w:rFonts w:ascii="Times New Roman" w:hAnsi="Times New Roman" w:eastAsia="仿宋_GB2312" w:cs="Times New Roman"/>
              </w:rPr>
            </w:pPr>
            <w:r>
              <w:t>为民服务质量持续提升</w:t>
            </w:r>
          </w:p>
        </w:tc>
        <w:tc>
          <w:tcPr>
            <w:tcW w:w="2536" w:type="dxa"/>
            <w:shd w:val="clear" w:color="auto" w:fill="auto"/>
            <w:vAlign w:val="center"/>
          </w:tcPr>
          <w:p>
            <w:pPr>
              <w:pStyle w:val="18"/>
              <w:rPr>
                <w:rFonts w:ascii="Times New Roman" w:hAnsi="Times New Roman" w:eastAsia="仿宋_GB2312" w:cs="Times New Roman"/>
              </w:rPr>
            </w:pPr>
            <w:r>
              <w:t>为民服务质量持续提升</w:t>
            </w:r>
          </w:p>
        </w:tc>
        <w:tc>
          <w:tcPr>
            <w:tcW w:w="1541" w:type="dxa"/>
            <w:shd w:val="clear" w:color="auto" w:fill="auto"/>
            <w:vAlign w:val="center"/>
          </w:tcPr>
          <w:p>
            <w:pPr>
              <w:pStyle w:val="18"/>
              <w:rPr>
                <w:rFonts w:ascii="Times New Roman" w:hAnsi="Times New Roman" w:eastAsia="仿宋_GB2312" w:cs="Times New Roman"/>
              </w:rPr>
            </w:pPr>
            <w:r>
              <w:t>持续提升</w:t>
            </w:r>
          </w:p>
        </w:tc>
        <w:tc>
          <w:tcPr>
            <w:tcW w:w="48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r>
              <w:t>《三河市关于开展适度普惠型儿童福利制度建设工作的实施方案》2、河北省民政厅关于开展“福彩圆梦孤儿助学工程”项目的通知 冀民[2019]60号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76"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922" w:type="dxa"/>
            <w:shd w:val="clear" w:color="auto" w:fill="auto"/>
            <w:vAlign w:val="center"/>
          </w:tcPr>
          <w:p>
            <w:pPr>
              <w:pStyle w:val="18"/>
              <w:rPr>
                <w:rFonts w:ascii="Times New Roman" w:hAnsi="Times New Roman" w:eastAsia="仿宋_GB2312" w:cs="Times New Roman"/>
              </w:rPr>
            </w:pPr>
            <w:r>
              <w:t>服务对象满意度指标</w:t>
            </w:r>
          </w:p>
        </w:tc>
        <w:tc>
          <w:tcPr>
            <w:tcW w:w="1828" w:type="dxa"/>
            <w:shd w:val="clear" w:color="auto" w:fill="auto"/>
            <w:vAlign w:val="center"/>
          </w:tcPr>
          <w:p>
            <w:pPr>
              <w:pStyle w:val="18"/>
              <w:rPr>
                <w:rFonts w:ascii="Times New Roman" w:hAnsi="Times New Roman" w:eastAsia="仿宋_GB2312" w:cs="Times New Roman"/>
              </w:rPr>
            </w:pPr>
            <w:r>
              <w:t>资助人员满意度</w:t>
            </w:r>
          </w:p>
        </w:tc>
        <w:tc>
          <w:tcPr>
            <w:tcW w:w="2536" w:type="dxa"/>
            <w:shd w:val="clear" w:color="auto" w:fill="auto"/>
            <w:vAlign w:val="center"/>
          </w:tcPr>
          <w:p>
            <w:pPr>
              <w:pStyle w:val="18"/>
              <w:rPr>
                <w:rFonts w:ascii="Times New Roman" w:hAnsi="Times New Roman" w:eastAsia="仿宋_GB2312" w:cs="Times New Roman"/>
              </w:rPr>
            </w:pPr>
            <w:r>
              <w:t>孤儿、困境儿童和困境家庭儿童满意度</w:t>
            </w:r>
          </w:p>
        </w:tc>
        <w:tc>
          <w:tcPr>
            <w:tcW w:w="1541" w:type="dxa"/>
            <w:shd w:val="clear" w:color="auto" w:fill="auto"/>
            <w:vAlign w:val="center"/>
          </w:tcPr>
          <w:p>
            <w:pPr>
              <w:pStyle w:val="18"/>
              <w:rPr>
                <w:rFonts w:ascii="Times New Roman" w:hAnsi="Times New Roman" w:eastAsia="仿宋_GB2312" w:cs="Times New Roman"/>
              </w:rPr>
            </w:pPr>
            <w:r>
              <w:t>≥90%</w:t>
            </w:r>
          </w:p>
        </w:tc>
        <w:tc>
          <w:tcPr>
            <w:tcW w:w="4800" w:type="dxa"/>
            <w:shd w:val="clear" w:color="auto" w:fill="auto"/>
            <w:vAlign w:val="center"/>
          </w:tcPr>
          <w:p>
            <w:pPr>
              <w:pStyle w:val="18"/>
              <w:rPr>
                <w:rFonts w:ascii="Times New Roman" w:hAnsi="Times New Roman" w:eastAsia="仿宋_GB2312" w:cs="Times New Roman"/>
              </w:rPr>
            </w:pPr>
            <w:r>
              <w:t>调查问卷</w:t>
            </w:r>
          </w:p>
        </w:tc>
      </w:tr>
    </w:tbl>
    <w:p>
      <w:pPr>
        <w:spacing w:before="0" w:after="0"/>
        <w:jc w:val="left"/>
        <w:outlineLvl w:val="3"/>
        <w:rPr>
          <w:rFonts w:ascii="方正仿宋_GBK" w:hAnsi="方正仿宋_GBK" w:eastAsia="方正仿宋_GBK" w:cs="方正仿宋_GBK"/>
          <w:color w:val="000000"/>
          <w:sz w:val="28"/>
        </w:rPr>
      </w:pPr>
      <w:bookmarkStart w:id="32" w:name="_Toc_4_4_0000000040"/>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color w:val="000000"/>
          <w:sz w:val="28"/>
          <w:szCs w:val="28"/>
        </w:rPr>
        <w:t>37.社会事务管理经费绩效目标表</w:t>
      </w:r>
      <w:bookmarkEnd w:id="32"/>
    </w:p>
    <w:tbl>
      <w:tblPr>
        <w:tblStyle w:val="8"/>
        <w:tblW w:w="1434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53"/>
        <w:gridCol w:w="1759"/>
        <w:gridCol w:w="1800"/>
        <w:gridCol w:w="2754"/>
        <w:gridCol w:w="1705"/>
        <w:gridCol w:w="43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28" w:hRule="atLeast"/>
          <w:tblHeader/>
          <w:jc w:val="center"/>
        </w:trPr>
        <w:tc>
          <w:tcPr>
            <w:tcW w:w="195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95" w:type="dxa"/>
            <w:gridSpan w:val="5"/>
            <w:shd w:val="clear" w:color="auto" w:fill="auto"/>
            <w:vAlign w:val="center"/>
          </w:tcPr>
          <w:p>
            <w:pPr>
              <w:pStyle w:val="18"/>
              <w:rPr>
                <w:rFonts w:ascii="Times New Roman" w:hAnsi="Times New Roman" w:eastAsia="仿宋_GB2312" w:cs="Times New Roman"/>
                <w:b/>
              </w:rPr>
            </w:pPr>
            <w:r>
              <w:t>通过项目的实施，实现对孤儿、困境儿童等贫困群体管理，通过约见、面谈、家访、走访等办法，对儿童进行关爱保护，为符合要求的收养家庭办理收养第三方评估等。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5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0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75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0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3"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59" w:type="dxa"/>
            <w:shd w:val="clear" w:color="auto" w:fill="auto"/>
            <w:vAlign w:val="center"/>
          </w:tcPr>
          <w:p>
            <w:pPr>
              <w:pStyle w:val="18"/>
              <w:rPr>
                <w:rFonts w:ascii="Times New Roman" w:hAnsi="Times New Roman" w:eastAsia="仿宋_GB2312" w:cs="Times New Roman"/>
              </w:rPr>
            </w:pPr>
            <w:r>
              <w:t>数量指标</w:t>
            </w:r>
          </w:p>
        </w:tc>
        <w:tc>
          <w:tcPr>
            <w:tcW w:w="1800" w:type="dxa"/>
            <w:shd w:val="clear" w:color="auto" w:fill="auto"/>
            <w:vAlign w:val="center"/>
          </w:tcPr>
          <w:p>
            <w:pPr>
              <w:pStyle w:val="18"/>
              <w:rPr>
                <w:rFonts w:ascii="Times New Roman" w:hAnsi="Times New Roman" w:eastAsia="仿宋_GB2312" w:cs="Times New Roman"/>
              </w:rPr>
            </w:pPr>
            <w:r>
              <w:t>服务孤儿数量</w:t>
            </w:r>
          </w:p>
        </w:tc>
        <w:tc>
          <w:tcPr>
            <w:tcW w:w="2754" w:type="dxa"/>
            <w:shd w:val="clear" w:color="auto" w:fill="auto"/>
            <w:vAlign w:val="center"/>
          </w:tcPr>
          <w:p>
            <w:pPr>
              <w:pStyle w:val="18"/>
              <w:rPr>
                <w:rFonts w:ascii="Times New Roman" w:hAnsi="Times New Roman" w:eastAsia="仿宋_GB2312" w:cs="Times New Roman"/>
              </w:rPr>
            </w:pPr>
            <w:r>
              <w:t>服务孤儿数量</w:t>
            </w:r>
          </w:p>
        </w:tc>
        <w:tc>
          <w:tcPr>
            <w:tcW w:w="1705" w:type="dxa"/>
            <w:shd w:val="clear" w:color="auto" w:fill="auto"/>
            <w:vAlign w:val="center"/>
          </w:tcPr>
          <w:p>
            <w:pPr>
              <w:pStyle w:val="18"/>
              <w:rPr>
                <w:rFonts w:ascii="Times New Roman" w:hAnsi="Times New Roman" w:eastAsia="仿宋_GB2312" w:cs="Times New Roman"/>
              </w:rPr>
            </w:pPr>
            <w:r>
              <w:t>≥60人</w:t>
            </w:r>
          </w:p>
        </w:tc>
        <w:tc>
          <w:tcPr>
            <w:tcW w:w="43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r>
              <w:t>三办字[2019]24号 市政府《市长办公室会议纪要》（2009年12月29日第13期 三民[2019]89号廊民[2021]9号  冀民规[2021]1号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59" w:type="dxa"/>
            <w:shd w:val="clear" w:color="auto" w:fill="auto"/>
            <w:vAlign w:val="center"/>
          </w:tcPr>
          <w:p>
            <w:pPr>
              <w:pStyle w:val="18"/>
              <w:rPr>
                <w:rFonts w:ascii="Times New Roman" w:hAnsi="Times New Roman" w:eastAsia="仿宋_GB2312" w:cs="Times New Roman"/>
              </w:rPr>
            </w:pPr>
            <w:r>
              <w:t>质量指标</w:t>
            </w:r>
          </w:p>
        </w:tc>
        <w:tc>
          <w:tcPr>
            <w:tcW w:w="1800" w:type="dxa"/>
            <w:shd w:val="clear" w:color="auto" w:fill="auto"/>
            <w:vAlign w:val="center"/>
          </w:tcPr>
          <w:p>
            <w:pPr>
              <w:pStyle w:val="18"/>
              <w:rPr>
                <w:rFonts w:ascii="Times New Roman" w:hAnsi="Times New Roman" w:eastAsia="仿宋_GB2312" w:cs="Times New Roman"/>
              </w:rPr>
            </w:pPr>
            <w:r>
              <w:t>工作完成率</w:t>
            </w:r>
          </w:p>
        </w:tc>
        <w:tc>
          <w:tcPr>
            <w:tcW w:w="2754" w:type="dxa"/>
            <w:shd w:val="clear" w:color="auto" w:fill="auto"/>
            <w:vAlign w:val="center"/>
          </w:tcPr>
          <w:p>
            <w:pPr>
              <w:pStyle w:val="18"/>
              <w:rPr>
                <w:rFonts w:ascii="Times New Roman" w:hAnsi="Times New Roman" w:eastAsia="仿宋_GB2312" w:cs="Times New Roman"/>
              </w:rPr>
            </w:pPr>
            <w:r>
              <w:t>已完成的工作比率比全部的工作比率</w:t>
            </w:r>
          </w:p>
        </w:tc>
        <w:tc>
          <w:tcPr>
            <w:tcW w:w="1705" w:type="dxa"/>
            <w:shd w:val="clear" w:color="auto" w:fill="auto"/>
            <w:vAlign w:val="center"/>
          </w:tcPr>
          <w:p>
            <w:pPr>
              <w:pStyle w:val="18"/>
              <w:rPr>
                <w:rFonts w:ascii="Times New Roman" w:hAnsi="Times New Roman" w:eastAsia="仿宋_GB2312" w:cs="Times New Roman"/>
              </w:rPr>
            </w:pPr>
            <w:r>
              <w:t>100%</w:t>
            </w:r>
          </w:p>
        </w:tc>
        <w:tc>
          <w:tcPr>
            <w:tcW w:w="43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r>
              <w:t>三办字[2019]24号 市政府《市长办公室会议纪要》（2009年12月29日第13期 三民[2019]89号廊民[2021]9号  冀民规[2021]1号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59" w:type="dxa"/>
            <w:shd w:val="clear" w:color="auto" w:fill="auto"/>
            <w:vAlign w:val="center"/>
          </w:tcPr>
          <w:p>
            <w:pPr>
              <w:pStyle w:val="18"/>
              <w:rPr>
                <w:rFonts w:ascii="Times New Roman" w:hAnsi="Times New Roman" w:eastAsia="仿宋_GB2312" w:cs="Times New Roman"/>
              </w:rPr>
            </w:pPr>
            <w:r>
              <w:t>成本指标</w:t>
            </w:r>
          </w:p>
        </w:tc>
        <w:tc>
          <w:tcPr>
            <w:tcW w:w="1800" w:type="dxa"/>
            <w:shd w:val="clear" w:color="auto" w:fill="auto"/>
            <w:vAlign w:val="center"/>
          </w:tcPr>
          <w:p>
            <w:pPr>
              <w:pStyle w:val="18"/>
              <w:rPr>
                <w:rFonts w:ascii="Times New Roman" w:hAnsi="Times New Roman" w:eastAsia="仿宋_GB2312" w:cs="Times New Roman"/>
              </w:rPr>
            </w:pPr>
            <w:r>
              <w:t>成本控制数</w:t>
            </w:r>
          </w:p>
        </w:tc>
        <w:tc>
          <w:tcPr>
            <w:tcW w:w="2754" w:type="dxa"/>
            <w:shd w:val="clear" w:color="auto" w:fill="auto"/>
            <w:vAlign w:val="center"/>
          </w:tcPr>
          <w:p>
            <w:pPr>
              <w:pStyle w:val="18"/>
              <w:rPr>
                <w:rFonts w:ascii="Times New Roman" w:hAnsi="Times New Roman" w:eastAsia="仿宋_GB2312" w:cs="Times New Roman"/>
              </w:rPr>
            </w:pPr>
            <w:r>
              <w:t>收养评估人均费用成本</w:t>
            </w:r>
          </w:p>
        </w:tc>
        <w:tc>
          <w:tcPr>
            <w:tcW w:w="1705" w:type="dxa"/>
            <w:shd w:val="clear" w:color="auto" w:fill="auto"/>
            <w:vAlign w:val="center"/>
          </w:tcPr>
          <w:p>
            <w:pPr>
              <w:pStyle w:val="18"/>
              <w:rPr>
                <w:rFonts w:ascii="Times New Roman" w:hAnsi="Times New Roman" w:eastAsia="仿宋_GB2312" w:cs="Times New Roman"/>
              </w:rPr>
            </w:pPr>
            <w:r>
              <w:t>≤3000元</w:t>
            </w:r>
          </w:p>
        </w:tc>
        <w:tc>
          <w:tcPr>
            <w:tcW w:w="43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r>
              <w:t>三办字[2019]24号 市政府《市长办公室会议纪要》（2009年12月29日第13期 三民[2019]89号廊民[2021]9号  冀民规[2021]1号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59" w:type="dxa"/>
            <w:shd w:val="clear" w:color="auto" w:fill="auto"/>
            <w:vAlign w:val="center"/>
          </w:tcPr>
          <w:p>
            <w:pPr>
              <w:pStyle w:val="18"/>
              <w:rPr>
                <w:rFonts w:ascii="Times New Roman" w:hAnsi="Times New Roman" w:eastAsia="仿宋_GB2312" w:cs="Times New Roman"/>
              </w:rPr>
            </w:pPr>
            <w:r>
              <w:t>时效指标</w:t>
            </w:r>
          </w:p>
        </w:tc>
        <w:tc>
          <w:tcPr>
            <w:tcW w:w="1800" w:type="dxa"/>
            <w:shd w:val="clear" w:color="auto" w:fill="auto"/>
            <w:vAlign w:val="center"/>
          </w:tcPr>
          <w:p>
            <w:pPr>
              <w:pStyle w:val="18"/>
              <w:rPr>
                <w:rFonts w:ascii="Times New Roman" w:hAnsi="Times New Roman" w:eastAsia="仿宋_GB2312" w:cs="Times New Roman"/>
              </w:rPr>
            </w:pPr>
            <w:r>
              <w:t>完成时限</w:t>
            </w:r>
          </w:p>
        </w:tc>
        <w:tc>
          <w:tcPr>
            <w:tcW w:w="2754" w:type="dxa"/>
            <w:shd w:val="clear" w:color="auto" w:fill="auto"/>
            <w:vAlign w:val="center"/>
          </w:tcPr>
          <w:p>
            <w:pPr>
              <w:pStyle w:val="18"/>
              <w:rPr>
                <w:rFonts w:ascii="Times New Roman" w:hAnsi="Times New Roman" w:eastAsia="仿宋_GB2312" w:cs="Times New Roman"/>
              </w:rPr>
            </w:pPr>
            <w:r>
              <w:t>单位工作完成情况</w:t>
            </w:r>
          </w:p>
        </w:tc>
        <w:tc>
          <w:tcPr>
            <w:tcW w:w="1705" w:type="dxa"/>
            <w:shd w:val="clear" w:color="auto" w:fill="auto"/>
            <w:vAlign w:val="center"/>
          </w:tcPr>
          <w:p>
            <w:pPr>
              <w:pStyle w:val="18"/>
              <w:rPr>
                <w:rFonts w:ascii="Times New Roman" w:hAnsi="Times New Roman" w:eastAsia="仿宋_GB2312" w:cs="Times New Roman"/>
              </w:rPr>
            </w:pPr>
            <w:r>
              <w:t>≤12月</w:t>
            </w:r>
          </w:p>
        </w:tc>
        <w:tc>
          <w:tcPr>
            <w:tcW w:w="43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r>
              <w:t>三办字[2019]24号 市政府《市长办公室会议纪要》（2009年12月29日第13期 三民[2019]89号廊民[2021]9号  冀民规[2021]1号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3"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59" w:type="dxa"/>
            <w:shd w:val="clear" w:color="auto" w:fill="auto"/>
            <w:vAlign w:val="center"/>
          </w:tcPr>
          <w:p>
            <w:pPr>
              <w:pStyle w:val="18"/>
              <w:rPr>
                <w:rFonts w:ascii="Times New Roman" w:hAnsi="Times New Roman" w:eastAsia="仿宋_GB2312" w:cs="Times New Roman"/>
              </w:rPr>
            </w:pPr>
            <w:r>
              <w:t>社会效益指标</w:t>
            </w:r>
          </w:p>
        </w:tc>
        <w:tc>
          <w:tcPr>
            <w:tcW w:w="1800" w:type="dxa"/>
            <w:shd w:val="clear" w:color="auto" w:fill="auto"/>
            <w:vAlign w:val="center"/>
          </w:tcPr>
          <w:p>
            <w:pPr>
              <w:pStyle w:val="18"/>
              <w:rPr>
                <w:rFonts w:ascii="Times New Roman" w:hAnsi="Times New Roman" w:eastAsia="仿宋_GB2312" w:cs="Times New Roman"/>
              </w:rPr>
            </w:pPr>
            <w:r>
              <w:t>为民服务质量持续提升</w:t>
            </w:r>
          </w:p>
        </w:tc>
        <w:tc>
          <w:tcPr>
            <w:tcW w:w="2754" w:type="dxa"/>
            <w:shd w:val="clear" w:color="auto" w:fill="auto"/>
            <w:vAlign w:val="center"/>
          </w:tcPr>
          <w:p>
            <w:pPr>
              <w:pStyle w:val="18"/>
              <w:rPr>
                <w:rFonts w:ascii="Times New Roman" w:hAnsi="Times New Roman" w:eastAsia="仿宋_GB2312" w:cs="Times New Roman"/>
              </w:rPr>
            </w:pPr>
            <w:r>
              <w:t>反映为民服务质量持续提升</w:t>
            </w:r>
          </w:p>
        </w:tc>
        <w:tc>
          <w:tcPr>
            <w:tcW w:w="1705" w:type="dxa"/>
            <w:shd w:val="clear" w:color="auto" w:fill="auto"/>
            <w:vAlign w:val="center"/>
          </w:tcPr>
          <w:p>
            <w:pPr>
              <w:pStyle w:val="18"/>
              <w:rPr>
                <w:rFonts w:ascii="Times New Roman" w:hAnsi="Times New Roman" w:eastAsia="仿宋_GB2312" w:cs="Times New Roman"/>
              </w:rPr>
            </w:pPr>
            <w:r>
              <w:t>有所提升</w:t>
            </w:r>
          </w:p>
        </w:tc>
        <w:tc>
          <w:tcPr>
            <w:tcW w:w="43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r>
              <w:t>三办字[2019]24号 市政府《市长办公室会议纪要》（2009年12月29日第13期 三民[2019]89号廊民[2021]9号  冀民规[2021]1号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3"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59" w:type="dxa"/>
            <w:shd w:val="clear" w:color="auto" w:fill="auto"/>
            <w:vAlign w:val="center"/>
          </w:tcPr>
          <w:p>
            <w:pPr>
              <w:pStyle w:val="18"/>
              <w:rPr>
                <w:rFonts w:ascii="Times New Roman" w:hAnsi="Times New Roman" w:eastAsia="仿宋_GB2312" w:cs="Times New Roman"/>
              </w:rPr>
            </w:pPr>
            <w:r>
              <w:t>服务对象满意度指标</w:t>
            </w:r>
          </w:p>
        </w:tc>
        <w:tc>
          <w:tcPr>
            <w:tcW w:w="1800" w:type="dxa"/>
            <w:shd w:val="clear" w:color="auto" w:fill="auto"/>
            <w:vAlign w:val="center"/>
          </w:tcPr>
          <w:p>
            <w:pPr>
              <w:pStyle w:val="18"/>
              <w:rPr>
                <w:rFonts w:ascii="Times New Roman" w:hAnsi="Times New Roman" w:eastAsia="仿宋_GB2312" w:cs="Times New Roman"/>
              </w:rPr>
            </w:pPr>
            <w:r>
              <w:t>受助儿童满意度</w:t>
            </w:r>
          </w:p>
        </w:tc>
        <w:tc>
          <w:tcPr>
            <w:tcW w:w="2754" w:type="dxa"/>
            <w:shd w:val="clear" w:color="auto" w:fill="auto"/>
            <w:vAlign w:val="center"/>
          </w:tcPr>
          <w:p>
            <w:pPr>
              <w:pStyle w:val="18"/>
              <w:rPr>
                <w:rFonts w:ascii="Times New Roman" w:hAnsi="Times New Roman" w:eastAsia="仿宋_GB2312" w:cs="Times New Roman"/>
              </w:rPr>
            </w:pPr>
            <w:r>
              <w:t>反映受助儿童满意度</w:t>
            </w:r>
          </w:p>
        </w:tc>
        <w:tc>
          <w:tcPr>
            <w:tcW w:w="1705" w:type="dxa"/>
            <w:shd w:val="clear" w:color="auto" w:fill="auto"/>
            <w:vAlign w:val="center"/>
          </w:tcPr>
          <w:p>
            <w:pPr>
              <w:pStyle w:val="18"/>
              <w:rPr>
                <w:rFonts w:ascii="Times New Roman" w:hAnsi="Times New Roman" w:eastAsia="仿宋_GB2312" w:cs="Times New Roman"/>
              </w:rPr>
            </w:pPr>
            <w:r>
              <w:t>≥90%</w:t>
            </w:r>
          </w:p>
        </w:tc>
        <w:tc>
          <w:tcPr>
            <w:tcW w:w="4377" w:type="dxa"/>
            <w:shd w:val="clear" w:color="auto" w:fill="auto"/>
            <w:vAlign w:val="center"/>
          </w:tcPr>
          <w:p>
            <w:pPr>
              <w:pStyle w:val="18"/>
              <w:rPr>
                <w:rFonts w:ascii="Times New Roman" w:hAnsi="Times New Roman" w:eastAsia="仿宋_GB2312" w:cs="Times New Roman"/>
              </w:rPr>
            </w:pPr>
            <w:r>
              <w:t>调查问卷</w:t>
            </w:r>
          </w:p>
        </w:tc>
      </w:tr>
    </w:tbl>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rPr>
      </w:pPr>
    </w:p>
    <w:p>
      <w:pPr>
        <w:spacing w:before="0" w:after="0"/>
        <w:jc w:val="left"/>
        <w:outlineLvl w:val="3"/>
        <w:rPr>
          <w:rFonts w:ascii="方正仿宋_GBK" w:hAnsi="方正仿宋_GBK" w:eastAsia="方正仿宋_GBK" w:cs="方正仿宋_GBK"/>
          <w:color w:val="000000"/>
          <w:sz w:val="28"/>
        </w:rPr>
      </w:pPr>
      <w:bookmarkStart w:id="33" w:name="_Toc_4_4_0000000041"/>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color w:val="000000"/>
          <w:sz w:val="28"/>
          <w:szCs w:val="28"/>
        </w:rPr>
        <w:t>38.社会事务管理经费绩效目标表</w:t>
      </w:r>
      <w:bookmarkEnd w:id="33"/>
    </w:p>
    <w:tbl>
      <w:tblPr>
        <w:tblStyle w:val="8"/>
        <w:tblW w:w="1437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0"/>
        <w:gridCol w:w="1786"/>
        <w:gridCol w:w="1882"/>
        <w:gridCol w:w="2236"/>
        <w:gridCol w:w="1787"/>
        <w:gridCol w:w="48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1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66" w:type="dxa"/>
            <w:gridSpan w:val="5"/>
            <w:shd w:val="clear" w:color="auto" w:fill="auto"/>
            <w:vAlign w:val="center"/>
          </w:tcPr>
          <w:p>
            <w:pPr>
              <w:spacing w:line="584" w:lineRule="exact"/>
              <w:rPr>
                <w:rFonts w:ascii="Times New Roman" w:hAnsi="Times New Roman" w:eastAsia="仿宋_GB2312" w:cs="Times New Roman"/>
                <w:b/>
              </w:rPr>
            </w:pPr>
            <w:r>
              <w:t>通过项目的实施，实现对孤儿、困境儿童等贫困群体管理，通过约见、面谈、家访、走访等办法，对儿童进行关爱保护，为符合要求的收养家庭办理收养第三方评估等。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1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8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8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23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8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87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0"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86" w:type="dxa"/>
            <w:shd w:val="clear" w:color="auto" w:fill="auto"/>
            <w:vAlign w:val="center"/>
          </w:tcPr>
          <w:p>
            <w:pPr>
              <w:pStyle w:val="18"/>
              <w:rPr>
                <w:rFonts w:ascii="Times New Roman" w:hAnsi="Times New Roman" w:eastAsia="仿宋_GB2312" w:cs="Times New Roman"/>
              </w:rPr>
            </w:pPr>
            <w:r>
              <w:t>数量指标</w:t>
            </w:r>
          </w:p>
        </w:tc>
        <w:tc>
          <w:tcPr>
            <w:tcW w:w="1882" w:type="dxa"/>
            <w:shd w:val="clear" w:color="auto" w:fill="auto"/>
            <w:vAlign w:val="center"/>
          </w:tcPr>
          <w:p>
            <w:pPr>
              <w:pStyle w:val="18"/>
              <w:rPr>
                <w:rFonts w:ascii="Times New Roman" w:hAnsi="Times New Roman" w:eastAsia="仿宋_GB2312" w:cs="Times New Roman"/>
              </w:rPr>
            </w:pPr>
            <w:r>
              <w:t>服务孤儿数量</w:t>
            </w:r>
          </w:p>
        </w:tc>
        <w:tc>
          <w:tcPr>
            <w:tcW w:w="2236" w:type="dxa"/>
            <w:shd w:val="clear" w:color="auto" w:fill="auto"/>
            <w:vAlign w:val="center"/>
          </w:tcPr>
          <w:p>
            <w:pPr>
              <w:pStyle w:val="18"/>
              <w:rPr>
                <w:rFonts w:ascii="Times New Roman" w:hAnsi="Times New Roman" w:eastAsia="仿宋_GB2312" w:cs="Times New Roman"/>
              </w:rPr>
            </w:pPr>
            <w:r>
              <w:t>服务孤儿数量</w:t>
            </w:r>
          </w:p>
        </w:tc>
        <w:tc>
          <w:tcPr>
            <w:tcW w:w="1787" w:type="dxa"/>
            <w:shd w:val="clear" w:color="auto" w:fill="auto"/>
            <w:vAlign w:val="center"/>
          </w:tcPr>
          <w:p>
            <w:pPr>
              <w:pStyle w:val="18"/>
              <w:rPr>
                <w:rFonts w:ascii="Times New Roman" w:hAnsi="Times New Roman" w:eastAsia="仿宋_GB2312" w:cs="Times New Roman"/>
              </w:rPr>
            </w:pPr>
            <w:r>
              <w:t>≥60人</w:t>
            </w:r>
          </w:p>
        </w:tc>
        <w:tc>
          <w:tcPr>
            <w:tcW w:w="48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r>
              <w:t>三办字[2019]24号 市政府《市长办公室会议纪要》（2009年12月29日第13期 三民[2019]89号廊民[2021]9号  冀民规[2021]1号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86" w:type="dxa"/>
            <w:shd w:val="clear" w:color="auto" w:fill="auto"/>
            <w:vAlign w:val="center"/>
          </w:tcPr>
          <w:p>
            <w:pPr>
              <w:pStyle w:val="18"/>
              <w:rPr>
                <w:rFonts w:ascii="Times New Roman" w:hAnsi="Times New Roman" w:eastAsia="仿宋_GB2312" w:cs="Times New Roman"/>
              </w:rPr>
            </w:pPr>
            <w:r>
              <w:t>质量指标</w:t>
            </w:r>
          </w:p>
        </w:tc>
        <w:tc>
          <w:tcPr>
            <w:tcW w:w="1882" w:type="dxa"/>
            <w:shd w:val="clear" w:color="auto" w:fill="auto"/>
            <w:vAlign w:val="center"/>
          </w:tcPr>
          <w:p>
            <w:pPr>
              <w:pStyle w:val="18"/>
              <w:rPr>
                <w:rFonts w:ascii="Times New Roman" w:hAnsi="Times New Roman" w:eastAsia="仿宋_GB2312" w:cs="Times New Roman"/>
              </w:rPr>
            </w:pPr>
            <w:r>
              <w:t>工作完成率</w:t>
            </w:r>
          </w:p>
        </w:tc>
        <w:tc>
          <w:tcPr>
            <w:tcW w:w="2236" w:type="dxa"/>
            <w:shd w:val="clear" w:color="auto" w:fill="auto"/>
            <w:vAlign w:val="center"/>
          </w:tcPr>
          <w:p>
            <w:pPr>
              <w:pStyle w:val="18"/>
              <w:rPr>
                <w:rFonts w:ascii="Times New Roman" w:hAnsi="Times New Roman" w:eastAsia="仿宋_GB2312" w:cs="Times New Roman"/>
              </w:rPr>
            </w:pPr>
            <w:r>
              <w:t>已完成的工作比率比全部的工作比率</w:t>
            </w:r>
          </w:p>
        </w:tc>
        <w:tc>
          <w:tcPr>
            <w:tcW w:w="1787" w:type="dxa"/>
            <w:shd w:val="clear" w:color="auto" w:fill="auto"/>
            <w:vAlign w:val="center"/>
          </w:tcPr>
          <w:p>
            <w:pPr>
              <w:pStyle w:val="18"/>
              <w:rPr>
                <w:rFonts w:ascii="Times New Roman" w:hAnsi="Times New Roman" w:eastAsia="仿宋_GB2312" w:cs="Times New Roman"/>
              </w:rPr>
            </w:pPr>
            <w:r>
              <w:t>100%</w:t>
            </w:r>
          </w:p>
        </w:tc>
        <w:tc>
          <w:tcPr>
            <w:tcW w:w="48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r>
              <w:t>三办字[2019]24号 市政府《市长办公室会议纪要》（2009年12月29日第13期 三民[2019]89号廊民[2021]9号  冀民规[2021]1号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86" w:type="dxa"/>
            <w:shd w:val="clear" w:color="auto" w:fill="auto"/>
            <w:vAlign w:val="center"/>
          </w:tcPr>
          <w:p>
            <w:pPr>
              <w:pStyle w:val="18"/>
              <w:rPr>
                <w:rFonts w:ascii="Times New Roman" w:hAnsi="Times New Roman" w:eastAsia="仿宋_GB2312" w:cs="Times New Roman"/>
              </w:rPr>
            </w:pPr>
            <w:r>
              <w:t>成本指标</w:t>
            </w:r>
          </w:p>
        </w:tc>
        <w:tc>
          <w:tcPr>
            <w:tcW w:w="1882" w:type="dxa"/>
            <w:shd w:val="clear" w:color="auto" w:fill="auto"/>
            <w:vAlign w:val="center"/>
          </w:tcPr>
          <w:p>
            <w:pPr>
              <w:pStyle w:val="18"/>
              <w:rPr>
                <w:rFonts w:ascii="Times New Roman" w:hAnsi="Times New Roman" w:eastAsia="仿宋_GB2312" w:cs="Times New Roman"/>
              </w:rPr>
            </w:pPr>
            <w:r>
              <w:t>成本控制数</w:t>
            </w:r>
          </w:p>
        </w:tc>
        <w:tc>
          <w:tcPr>
            <w:tcW w:w="2236" w:type="dxa"/>
            <w:shd w:val="clear" w:color="auto" w:fill="auto"/>
            <w:vAlign w:val="center"/>
          </w:tcPr>
          <w:p>
            <w:pPr>
              <w:pStyle w:val="18"/>
              <w:rPr>
                <w:rFonts w:ascii="Times New Roman" w:hAnsi="Times New Roman" w:eastAsia="仿宋_GB2312" w:cs="Times New Roman"/>
              </w:rPr>
            </w:pPr>
            <w:r>
              <w:t>收养评估人均费用成本</w:t>
            </w:r>
          </w:p>
        </w:tc>
        <w:tc>
          <w:tcPr>
            <w:tcW w:w="1787" w:type="dxa"/>
            <w:shd w:val="clear" w:color="auto" w:fill="auto"/>
            <w:vAlign w:val="center"/>
          </w:tcPr>
          <w:p>
            <w:pPr>
              <w:pStyle w:val="18"/>
              <w:rPr>
                <w:rFonts w:ascii="Times New Roman" w:hAnsi="Times New Roman" w:eastAsia="仿宋_GB2312" w:cs="Times New Roman"/>
              </w:rPr>
            </w:pPr>
            <w:r>
              <w:t>≤3000元</w:t>
            </w:r>
          </w:p>
        </w:tc>
        <w:tc>
          <w:tcPr>
            <w:tcW w:w="48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r>
              <w:t>三办字[2019]24号 市政府《市长办公室会议纪要》（2009年12月29日第13期 三民[2019]89号廊民[2021]9号  冀民规[2021]1号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86" w:type="dxa"/>
            <w:shd w:val="clear" w:color="auto" w:fill="auto"/>
            <w:vAlign w:val="center"/>
          </w:tcPr>
          <w:p>
            <w:pPr>
              <w:pStyle w:val="18"/>
              <w:rPr>
                <w:rFonts w:ascii="Times New Roman" w:hAnsi="Times New Roman" w:eastAsia="仿宋_GB2312" w:cs="Times New Roman"/>
              </w:rPr>
            </w:pPr>
            <w:r>
              <w:t>时效指标</w:t>
            </w:r>
          </w:p>
        </w:tc>
        <w:tc>
          <w:tcPr>
            <w:tcW w:w="1882" w:type="dxa"/>
            <w:shd w:val="clear" w:color="auto" w:fill="auto"/>
            <w:vAlign w:val="center"/>
          </w:tcPr>
          <w:p>
            <w:pPr>
              <w:pStyle w:val="18"/>
              <w:rPr>
                <w:rFonts w:ascii="Times New Roman" w:hAnsi="Times New Roman" w:eastAsia="仿宋_GB2312" w:cs="Times New Roman"/>
              </w:rPr>
            </w:pPr>
            <w:r>
              <w:t>完成时限</w:t>
            </w:r>
          </w:p>
        </w:tc>
        <w:tc>
          <w:tcPr>
            <w:tcW w:w="2236" w:type="dxa"/>
            <w:shd w:val="clear" w:color="auto" w:fill="auto"/>
            <w:vAlign w:val="center"/>
          </w:tcPr>
          <w:p>
            <w:pPr>
              <w:pStyle w:val="18"/>
              <w:rPr>
                <w:rFonts w:ascii="Times New Roman" w:hAnsi="Times New Roman" w:eastAsia="仿宋_GB2312" w:cs="Times New Roman"/>
              </w:rPr>
            </w:pPr>
            <w:r>
              <w:t>单位工作完成情况</w:t>
            </w:r>
          </w:p>
        </w:tc>
        <w:tc>
          <w:tcPr>
            <w:tcW w:w="1787" w:type="dxa"/>
            <w:shd w:val="clear" w:color="auto" w:fill="auto"/>
            <w:vAlign w:val="center"/>
          </w:tcPr>
          <w:p>
            <w:pPr>
              <w:pStyle w:val="18"/>
              <w:rPr>
                <w:rFonts w:ascii="Times New Roman" w:hAnsi="Times New Roman" w:eastAsia="仿宋_GB2312" w:cs="Times New Roman"/>
              </w:rPr>
            </w:pPr>
            <w:r>
              <w:t>≤12月</w:t>
            </w:r>
          </w:p>
        </w:tc>
        <w:tc>
          <w:tcPr>
            <w:tcW w:w="48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r>
              <w:t>三办字[2019]24号 市政府《市长办公室会议纪要》（2009年12月29日第13期 三民[2019]89号廊民[2021]9号  冀民规[2021]1号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0"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86" w:type="dxa"/>
            <w:shd w:val="clear" w:color="auto" w:fill="auto"/>
            <w:vAlign w:val="center"/>
          </w:tcPr>
          <w:p>
            <w:pPr>
              <w:pStyle w:val="18"/>
              <w:rPr>
                <w:rFonts w:ascii="Times New Roman" w:hAnsi="Times New Roman" w:eastAsia="仿宋_GB2312" w:cs="Times New Roman"/>
              </w:rPr>
            </w:pPr>
            <w:r>
              <w:t>社会效益指标</w:t>
            </w:r>
          </w:p>
        </w:tc>
        <w:tc>
          <w:tcPr>
            <w:tcW w:w="1882" w:type="dxa"/>
            <w:shd w:val="clear" w:color="auto" w:fill="auto"/>
            <w:vAlign w:val="center"/>
          </w:tcPr>
          <w:p>
            <w:pPr>
              <w:pStyle w:val="18"/>
              <w:rPr>
                <w:rFonts w:ascii="Times New Roman" w:hAnsi="Times New Roman" w:eastAsia="仿宋_GB2312" w:cs="Times New Roman"/>
              </w:rPr>
            </w:pPr>
            <w:r>
              <w:t>为民服务质量持续提升</w:t>
            </w:r>
          </w:p>
        </w:tc>
        <w:tc>
          <w:tcPr>
            <w:tcW w:w="2236" w:type="dxa"/>
            <w:shd w:val="clear" w:color="auto" w:fill="auto"/>
            <w:vAlign w:val="center"/>
          </w:tcPr>
          <w:p>
            <w:pPr>
              <w:pStyle w:val="18"/>
              <w:rPr>
                <w:rFonts w:ascii="Times New Roman" w:hAnsi="Times New Roman" w:eastAsia="仿宋_GB2312" w:cs="Times New Roman"/>
              </w:rPr>
            </w:pPr>
            <w:r>
              <w:t>反映为民服务质量持续提升</w:t>
            </w:r>
          </w:p>
        </w:tc>
        <w:tc>
          <w:tcPr>
            <w:tcW w:w="1787" w:type="dxa"/>
            <w:shd w:val="clear" w:color="auto" w:fill="auto"/>
            <w:vAlign w:val="center"/>
          </w:tcPr>
          <w:p>
            <w:pPr>
              <w:pStyle w:val="18"/>
              <w:rPr>
                <w:rFonts w:ascii="Times New Roman" w:hAnsi="Times New Roman" w:eastAsia="仿宋_GB2312" w:cs="Times New Roman"/>
              </w:rPr>
            </w:pPr>
            <w:r>
              <w:t>持续提升</w:t>
            </w:r>
          </w:p>
        </w:tc>
        <w:tc>
          <w:tcPr>
            <w:tcW w:w="48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r>
              <w:t>三办字[2019]24号 市政府《市长办公室会议纪要》（2009年12月29日第13期 三民[2019]89号廊民[2021]9号  冀民规[2021]1号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0"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86" w:type="dxa"/>
            <w:shd w:val="clear" w:color="auto" w:fill="auto"/>
            <w:vAlign w:val="center"/>
          </w:tcPr>
          <w:p>
            <w:pPr>
              <w:pStyle w:val="18"/>
              <w:rPr>
                <w:rFonts w:ascii="Times New Roman" w:hAnsi="Times New Roman" w:eastAsia="仿宋_GB2312" w:cs="Times New Roman"/>
              </w:rPr>
            </w:pPr>
            <w:r>
              <w:t>服务对象满意度指标</w:t>
            </w:r>
          </w:p>
        </w:tc>
        <w:tc>
          <w:tcPr>
            <w:tcW w:w="1882" w:type="dxa"/>
            <w:shd w:val="clear" w:color="auto" w:fill="auto"/>
            <w:vAlign w:val="center"/>
          </w:tcPr>
          <w:p>
            <w:pPr>
              <w:pStyle w:val="18"/>
              <w:rPr>
                <w:rFonts w:ascii="Times New Roman" w:hAnsi="Times New Roman" w:eastAsia="仿宋_GB2312" w:cs="Times New Roman"/>
              </w:rPr>
            </w:pPr>
            <w:r>
              <w:t>受助儿童满意度</w:t>
            </w:r>
          </w:p>
        </w:tc>
        <w:tc>
          <w:tcPr>
            <w:tcW w:w="2236" w:type="dxa"/>
            <w:shd w:val="clear" w:color="auto" w:fill="auto"/>
            <w:vAlign w:val="center"/>
          </w:tcPr>
          <w:p>
            <w:pPr>
              <w:pStyle w:val="18"/>
              <w:rPr>
                <w:rFonts w:ascii="Times New Roman" w:hAnsi="Times New Roman" w:eastAsia="仿宋_GB2312" w:cs="Times New Roman"/>
              </w:rPr>
            </w:pPr>
            <w:r>
              <w:t>反映受助儿童满意度</w:t>
            </w:r>
          </w:p>
        </w:tc>
        <w:tc>
          <w:tcPr>
            <w:tcW w:w="1787" w:type="dxa"/>
            <w:shd w:val="clear" w:color="auto" w:fill="auto"/>
            <w:vAlign w:val="center"/>
          </w:tcPr>
          <w:p>
            <w:pPr>
              <w:pStyle w:val="18"/>
              <w:rPr>
                <w:rFonts w:ascii="Times New Roman" w:hAnsi="Times New Roman" w:eastAsia="仿宋_GB2312" w:cs="Times New Roman"/>
              </w:rPr>
            </w:pPr>
            <w:r>
              <w:t>≥90%</w:t>
            </w:r>
          </w:p>
        </w:tc>
        <w:tc>
          <w:tcPr>
            <w:tcW w:w="4875" w:type="dxa"/>
            <w:shd w:val="clear" w:color="auto" w:fill="auto"/>
            <w:vAlign w:val="center"/>
          </w:tcPr>
          <w:p>
            <w:pPr>
              <w:pStyle w:val="18"/>
              <w:rPr>
                <w:rFonts w:ascii="Times New Roman" w:hAnsi="Times New Roman" w:eastAsia="仿宋_GB2312" w:cs="Times New Roman"/>
              </w:rPr>
            </w:pPr>
            <w:r>
              <w:t>调查问卷</w:t>
            </w:r>
          </w:p>
        </w:tc>
      </w:tr>
    </w:tbl>
    <w:p>
      <w:pPr>
        <w:spacing w:before="0" w:after="0"/>
        <w:jc w:val="left"/>
        <w:outlineLvl w:val="3"/>
        <w:rPr>
          <w:rFonts w:ascii="方正仿宋_GBK" w:hAnsi="方正仿宋_GBK" w:eastAsia="方正仿宋_GBK" w:cs="方正仿宋_GBK"/>
          <w:color w:val="000000"/>
          <w:sz w:val="28"/>
        </w:rPr>
      </w:pPr>
      <w:bookmarkStart w:id="34" w:name="_Toc_4_4_0000000042"/>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color w:val="000000"/>
          <w:sz w:val="28"/>
          <w:szCs w:val="28"/>
        </w:rPr>
        <w:t>39.社会组织管理工作经费绩效目标表</w:t>
      </w:r>
      <w:bookmarkEnd w:id="34"/>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pPr>
            <w:r>
              <w:t>通过项目的开展提高社会组织财务人员水平，加强社会组织党组织建设工作，圆满完成社会组织工作</w:t>
            </w:r>
            <w:r>
              <w:tab/>
            </w:r>
            <w:r>
              <w:tab/>
            </w:r>
            <w:r>
              <w:tab/>
            </w:r>
            <w:r>
              <w:tab/>
            </w:r>
          </w:p>
          <w:p>
            <w:pPr>
              <w:pStyle w:val="18"/>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宣传品合格率</w:t>
            </w:r>
          </w:p>
        </w:tc>
        <w:tc>
          <w:tcPr>
            <w:tcW w:w="3402" w:type="dxa"/>
            <w:shd w:val="clear" w:color="auto" w:fill="auto"/>
            <w:vAlign w:val="center"/>
          </w:tcPr>
          <w:p>
            <w:pPr>
              <w:pStyle w:val="18"/>
              <w:rPr>
                <w:rFonts w:ascii="Times New Roman" w:hAnsi="Times New Roman" w:eastAsia="仿宋_GB2312" w:cs="Times New Roman"/>
              </w:rPr>
            </w:pPr>
            <w:r>
              <w:t>购置宣传品合格情况</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完工及时率</w:t>
            </w:r>
          </w:p>
        </w:tc>
        <w:tc>
          <w:tcPr>
            <w:tcW w:w="3402" w:type="dxa"/>
            <w:shd w:val="clear" w:color="auto" w:fill="auto"/>
            <w:vAlign w:val="center"/>
          </w:tcPr>
          <w:p>
            <w:pPr>
              <w:pStyle w:val="18"/>
              <w:rPr>
                <w:rFonts w:ascii="Times New Roman" w:hAnsi="Times New Roman" w:eastAsia="仿宋_GB2312" w:cs="Times New Roman"/>
              </w:rPr>
            </w:pPr>
            <w:r>
              <w:t>按期完成的工作占总工作计划的比率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服务对象数量</w:t>
            </w:r>
          </w:p>
        </w:tc>
        <w:tc>
          <w:tcPr>
            <w:tcW w:w="3402" w:type="dxa"/>
            <w:shd w:val="clear" w:color="auto" w:fill="auto"/>
            <w:vAlign w:val="center"/>
          </w:tcPr>
          <w:p>
            <w:pPr>
              <w:pStyle w:val="18"/>
              <w:rPr>
                <w:rFonts w:ascii="Times New Roman" w:hAnsi="Times New Roman" w:eastAsia="仿宋_GB2312" w:cs="Times New Roman"/>
              </w:rPr>
            </w:pPr>
            <w:r>
              <w:t>服务的社会组织数量</w:t>
            </w:r>
          </w:p>
        </w:tc>
        <w:tc>
          <w:tcPr>
            <w:tcW w:w="1843" w:type="dxa"/>
            <w:shd w:val="clear" w:color="auto" w:fill="auto"/>
            <w:vAlign w:val="center"/>
          </w:tcPr>
          <w:p>
            <w:pPr>
              <w:pStyle w:val="18"/>
              <w:rPr>
                <w:rFonts w:ascii="Times New Roman" w:hAnsi="Times New Roman" w:eastAsia="仿宋_GB2312" w:cs="Times New Roman"/>
              </w:rPr>
            </w:pPr>
            <w:r>
              <w:t>≥270个</w:t>
            </w:r>
          </w:p>
        </w:tc>
        <w:tc>
          <w:tcPr>
            <w:tcW w:w="2155"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项目成本</w:t>
            </w:r>
          </w:p>
        </w:tc>
        <w:tc>
          <w:tcPr>
            <w:tcW w:w="3402" w:type="dxa"/>
            <w:shd w:val="clear" w:color="auto" w:fill="auto"/>
            <w:vAlign w:val="center"/>
          </w:tcPr>
          <w:p>
            <w:pPr>
              <w:pStyle w:val="18"/>
              <w:rPr>
                <w:rFonts w:ascii="Times New Roman" w:hAnsi="Times New Roman" w:eastAsia="仿宋_GB2312" w:cs="Times New Roman"/>
              </w:rPr>
            </w:pPr>
            <w:r>
              <w:t>服务社会组织平均经费支出成本</w:t>
            </w:r>
          </w:p>
        </w:tc>
        <w:tc>
          <w:tcPr>
            <w:tcW w:w="1843" w:type="dxa"/>
            <w:shd w:val="clear" w:color="auto" w:fill="auto"/>
            <w:vAlign w:val="center"/>
          </w:tcPr>
          <w:p>
            <w:pPr>
              <w:pStyle w:val="18"/>
              <w:rPr>
                <w:rFonts w:ascii="Times New Roman" w:hAnsi="Times New Roman" w:eastAsia="仿宋_GB2312" w:cs="Times New Roman"/>
              </w:rPr>
            </w:pPr>
            <w:r>
              <w:t>≤75元</w:t>
            </w:r>
          </w:p>
        </w:tc>
        <w:tc>
          <w:tcPr>
            <w:tcW w:w="2155"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社会组织管理水平</w:t>
            </w:r>
          </w:p>
        </w:tc>
        <w:tc>
          <w:tcPr>
            <w:tcW w:w="3402" w:type="dxa"/>
            <w:shd w:val="clear" w:color="auto" w:fill="auto"/>
            <w:vAlign w:val="center"/>
          </w:tcPr>
          <w:p>
            <w:pPr>
              <w:pStyle w:val="18"/>
              <w:rPr>
                <w:rFonts w:ascii="Times New Roman" w:hAnsi="Times New Roman" w:eastAsia="仿宋_GB2312" w:cs="Times New Roman"/>
              </w:rPr>
            </w:pPr>
            <w:r>
              <w:t>反映社会组织整体管理水平</w:t>
            </w:r>
          </w:p>
        </w:tc>
        <w:tc>
          <w:tcPr>
            <w:tcW w:w="1843" w:type="dxa"/>
            <w:shd w:val="clear" w:color="auto" w:fill="auto"/>
            <w:vAlign w:val="center"/>
          </w:tcPr>
          <w:p>
            <w:pPr>
              <w:pStyle w:val="18"/>
              <w:rPr>
                <w:rFonts w:ascii="Times New Roman" w:hAnsi="Times New Roman" w:eastAsia="仿宋_GB2312" w:cs="Times New Roman"/>
              </w:rPr>
            </w:pPr>
            <w:r>
              <w:t>有所提升</w:t>
            </w:r>
          </w:p>
        </w:tc>
        <w:tc>
          <w:tcPr>
            <w:tcW w:w="2155"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社会组织成员满意度</w:t>
            </w:r>
          </w:p>
        </w:tc>
        <w:tc>
          <w:tcPr>
            <w:tcW w:w="3402" w:type="dxa"/>
            <w:shd w:val="clear" w:color="auto" w:fill="auto"/>
            <w:vAlign w:val="center"/>
          </w:tcPr>
          <w:p>
            <w:pPr>
              <w:pStyle w:val="18"/>
              <w:rPr>
                <w:rFonts w:ascii="Times New Roman" w:hAnsi="Times New Roman" w:eastAsia="仿宋_GB2312" w:cs="Times New Roman"/>
              </w:rPr>
            </w:pPr>
            <w:r>
              <w:t>社会组织人员占全体社会组织人员满意度比率</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调查问卷</w:t>
            </w:r>
          </w:p>
        </w:tc>
      </w:tr>
    </w:tbl>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r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color w:val="000000"/>
          <w:sz w:val="28"/>
        </w:rPr>
      </w:pPr>
      <w:bookmarkStart w:id="35" w:name="_Toc_4_4_0000000043"/>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color w:val="000000"/>
          <w:sz w:val="28"/>
          <w:szCs w:val="28"/>
        </w:rPr>
        <w:t>40.社会组织管理工作经费绩效目标表</w:t>
      </w:r>
      <w:bookmarkEnd w:id="35"/>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通过项目的开展提高社会组织财务人员水平，加强社会组织党组织建设工作，圆满完成社会组织工作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宣传品合格率</w:t>
            </w:r>
          </w:p>
        </w:tc>
        <w:tc>
          <w:tcPr>
            <w:tcW w:w="3402" w:type="dxa"/>
            <w:shd w:val="clear" w:color="auto" w:fill="auto"/>
            <w:vAlign w:val="center"/>
          </w:tcPr>
          <w:p>
            <w:pPr>
              <w:pStyle w:val="18"/>
              <w:rPr>
                <w:rFonts w:ascii="Times New Roman" w:hAnsi="Times New Roman" w:eastAsia="仿宋_GB2312" w:cs="Times New Roman"/>
              </w:rPr>
            </w:pPr>
            <w:r>
              <w:t>购置宣传品合格情况</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完工及时率</w:t>
            </w:r>
          </w:p>
        </w:tc>
        <w:tc>
          <w:tcPr>
            <w:tcW w:w="3402" w:type="dxa"/>
            <w:shd w:val="clear" w:color="auto" w:fill="auto"/>
            <w:vAlign w:val="center"/>
          </w:tcPr>
          <w:p>
            <w:pPr>
              <w:pStyle w:val="18"/>
              <w:rPr>
                <w:rFonts w:ascii="Times New Roman" w:hAnsi="Times New Roman" w:eastAsia="仿宋_GB2312" w:cs="Times New Roman"/>
              </w:rPr>
            </w:pPr>
            <w:r>
              <w:t>按期完成的工作占总工作计划的比率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4"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服务对象数量</w:t>
            </w:r>
          </w:p>
        </w:tc>
        <w:tc>
          <w:tcPr>
            <w:tcW w:w="3402" w:type="dxa"/>
            <w:shd w:val="clear" w:color="auto" w:fill="auto"/>
            <w:vAlign w:val="center"/>
          </w:tcPr>
          <w:p>
            <w:pPr>
              <w:pStyle w:val="18"/>
              <w:rPr>
                <w:rFonts w:ascii="Times New Roman" w:hAnsi="Times New Roman" w:eastAsia="仿宋_GB2312" w:cs="Times New Roman"/>
              </w:rPr>
            </w:pPr>
            <w:r>
              <w:t>服务的社会组织数量</w:t>
            </w:r>
          </w:p>
        </w:tc>
        <w:tc>
          <w:tcPr>
            <w:tcW w:w="1843" w:type="dxa"/>
            <w:shd w:val="clear" w:color="auto" w:fill="auto"/>
            <w:vAlign w:val="center"/>
          </w:tcPr>
          <w:p>
            <w:pPr>
              <w:pStyle w:val="18"/>
              <w:rPr>
                <w:rFonts w:ascii="Times New Roman" w:hAnsi="Times New Roman" w:eastAsia="仿宋_GB2312" w:cs="Times New Roman"/>
              </w:rPr>
            </w:pPr>
            <w:r>
              <w:t>≥270个</w:t>
            </w:r>
          </w:p>
        </w:tc>
        <w:tc>
          <w:tcPr>
            <w:tcW w:w="2155"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54"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项目成本</w:t>
            </w:r>
          </w:p>
        </w:tc>
        <w:tc>
          <w:tcPr>
            <w:tcW w:w="3402" w:type="dxa"/>
            <w:shd w:val="clear" w:color="auto" w:fill="auto"/>
            <w:vAlign w:val="center"/>
          </w:tcPr>
          <w:p>
            <w:pPr>
              <w:pStyle w:val="18"/>
              <w:rPr>
                <w:rFonts w:ascii="Times New Roman" w:hAnsi="Times New Roman" w:eastAsia="仿宋_GB2312" w:cs="Times New Roman"/>
              </w:rPr>
            </w:pPr>
            <w:r>
              <w:t>服务社会组织平均经费支出成本</w:t>
            </w:r>
          </w:p>
        </w:tc>
        <w:tc>
          <w:tcPr>
            <w:tcW w:w="1843" w:type="dxa"/>
            <w:shd w:val="clear" w:color="auto" w:fill="auto"/>
            <w:vAlign w:val="center"/>
          </w:tcPr>
          <w:p>
            <w:pPr>
              <w:pStyle w:val="18"/>
              <w:rPr>
                <w:rFonts w:ascii="Times New Roman" w:hAnsi="Times New Roman" w:eastAsia="仿宋_GB2312" w:cs="Times New Roman"/>
              </w:rPr>
            </w:pPr>
            <w:r>
              <w:t>≤75元</w:t>
            </w:r>
          </w:p>
        </w:tc>
        <w:tc>
          <w:tcPr>
            <w:tcW w:w="2155"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社会组织管理水平</w:t>
            </w:r>
          </w:p>
        </w:tc>
        <w:tc>
          <w:tcPr>
            <w:tcW w:w="3402" w:type="dxa"/>
            <w:shd w:val="clear" w:color="auto" w:fill="auto"/>
            <w:vAlign w:val="center"/>
          </w:tcPr>
          <w:p>
            <w:pPr>
              <w:pStyle w:val="18"/>
              <w:rPr>
                <w:rFonts w:ascii="Times New Roman" w:hAnsi="Times New Roman" w:eastAsia="仿宋_GB2312" w:cs="Times New Roman"/>
              </w:rPr>
            </w:pPr>
            <w:r>
              <w:t>反映社会组织整体管理水平</w:t>
            </w:r>
          </w:p>
        </w:tc>
        <w:tc>
          <w:tcPr>
            <w:tcW w:w="1843" w:type="dxa"/>
            <w:shd w:val="clear" w:color="auto" w:fill="auto"/>
            <w:vAlign w:val="center"/>
          </w:tcPr>
          <w:p>
            <w:pPr>
              <w:pStyle w:val="18"/>
              <w:rPr>
                <w:rFonts w:ascii="Times New Roman" w:hAnsi="Times New Roman" w:eastAsia="仿宋_GB2312" w:cs="Times New Roman"/>
              </w:rPr>
            </w:pPr>
            <w:r>
              <w:t>有所提升</w:t>
            </w:r>
          </w:p>
        </w:tc>
        <w:tc>
          <w:tcPr>
            <w:tcW w:w="2155"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服务对象满意度</w:t>
            </w:r>
          </w:p>
        </w:tc>
        <w:tc>
          <w:tcPr>
            <w:tcW w:w="3402" w:type="dxa"/>
            <w:shd w:val="clear" w:color="auto" w:fill="auto"/>
            <w:vAlign w:val="center"/>
          </w:tcPr>
          <w:p>
            <w:pPr>
              <w:pStyle w:val="18"/>
              <w:rPr>
                <w:rFonts w:ascii="Times New Roman" w:hAnsi="Times New Roman" w:eastAsia="仿宋_GB2312" w:cs="Times New Roman"/>
              </w:rPr>
            </w:pPr>
            <w:r>
              <w:t>服务对象满意度</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调查问卷</w:t>
            </w:r>
          </w:p>
        </w:tc>
      </w:tr>
    </w:tbl>
    <w:p>
      <w:pPr>
        <w:spacing w:before="0" w:after="0"/>
        <w:jc w:val="left"/>
        <w:outlineLvl w:val="3"/>
        <w:rPr>
          <w:rFonts w:ascii="方正仿宋_GBK" w:hAnsi="方正仿宋_GBK" w:eastAsia="方正仿宋_GBK" w:cs="方正仿宋_GBK"/>
          <w:color w:val="000000"/>
          <w:sz w:val="28"/>
        </w:rPr>
      </w:pPr>
      <w:bookmarkStart w:id="36" w:name="_Toc_4_4_0000000044"/>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color w:val="000000"/>
          <w:sz w:val="28"/>
          <w:szCs w:val="28"/>
        </w:rPr>
        <w:t>41.特困供养人员自理能力评估经费绩效目标表</w:t>
      </w:r>
      <w:bookmarkEnd w:id="36"/>
    </w:p>
    <w:tbl>
      <w:tblPr>
        <w:tblStyle w:val="8"/>
        <w:tblW w:w="142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7"/>
        <w:gridCol w:w="1636"/>
        <w:gridCol w:w="1936"/>
        <w:gridCol w:w="2144"/>
        <w:gridCol w:w="1620"/>
        <w:gridCol w:w="52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6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72" w:type="dxa"/>
            <w:gridSpan w:val="5"/>
            <w:shd w:val="clear" w:color="auto" w:fill="auto"/>
            <w:vAlign w:val="center"/>
          </w:tcPr>
          <w:p>
            <w:pPr>
              <w:spacing w:line="584" w:lineRule="exact"/>
              <w:rPr>
                <w:rFonts w:ascii="Times New Roman" w:hAnsi="Times New Roman" w:eastAsia="仿宋_GB2312" w:cs="Times New Roman"/>
                <w:b/>
              </w:rPr>
            </w:pPr>
            <w:r>
              <w:t>通过项目的实施，聘请第三方专业机构于每年组织一次对各镇、街道初步摸排特困供养人员自理能力，按月支出，保障特困人员的权益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6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3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3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14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2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23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7"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636" w:type="dxa"/>
            <w:shd w:val="clear" w:color="auto" w:fill="auto"/>
            <w:vAlign w:val="center"/>
          </w:tcPr>
          <w:p>
            <w:pPr>
              <w:pStyle w:val="18"/>
              <w:rPr>
                <w:rFonts w:ascii="Times New Roman" w:hAnsi="Times New Roman" w:eastAsia="仿宋_GB2312" w:cs="Times New Roman"/>
              </w:rPr>
            </w:pPr>
            <w:r>
              <w:t>数量指标</w:t>
            </w:r>
          </w:p>
        </w:tc>
        <w:tc>
          <w:tcPr>
            <w:tcW w:w="1936" w:type="dxa"/>
            <w:shd w:val="clear" w:color="auto" w:fill="auto"/>
            <w:vAlign w:val="center"/>
          </w:tcPr>
          <w:p>
            <w:pPr>
              <w:pStyle w:val="18"/>
              <w:rPr>
                <w:rFonts w:ascii="Times New Roman" w:hAnsi="Times New Roman" w:eastAsia="仿宋_GB2312" w:cs="Times New Roman"/>
              </w:rPr>
            </w:pPr>
            <w:r>
              <w:t>特困人员评估人数</w:t>
            </w:r>
          </w:p>
        </w:tc>
        <w:tc>
          <w:tcPr>
            <w:tcW w:w="2144" w:type="dxa"/>
            <w:shd w:val="clear" w:color="auto" w:fill="auto"/>
            <w:vAlign w:val="center"/>
          </w:tcPr>
          <w:p>
            <w:pPr>
              <w:pStyle w:val="18"/>
              <w:rPr>
                <w:rFonts w:ascii="Times New Roman" w:hAnsi="Times New Roman" w:eastAsia="仿宋_GB2312" w:cs="Times New Roman"/>
              </w:rPr>
            </w:pPr>
            <w:r>
              <w:t>特困人员评估人数</w:t>
            </w:r>
          </w:p>
        </w:tc>
        <w:tc>
          <w:tcPr>
            <w:tcW w:w="1620" w:type="dxa"/>
            <w:shd w:val="clear" w:color="auto" w:fill="auto"/>
            <w:vAlign w:val="center"/>
          </w:tcPr>
          <w:p>
            <w:pPr>
              <w:pStyle w:val="18"/>
              <w:rPr>
                <w:rFonts w:ascii="Times New Roman" w:hAnsi="Times New Roman" w:eastAsia="仿宋_GB2312" w:cs="Times New Roman"/>
              </w:rPr>
            </w:pPr>
            <w:r>
              <w:t>≥200人</w:t>
            </w:r>
          </w:p>
        </w:tc>
        <w:tc>
          <w:tcPr>
            <w:tcW w:w="523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1、民政部办公厅关于进一步做好特困人员救助供养有关工作的通知（民办便函【2019】213号）2河北省健康委员会办公室关于做好医养结合与失能老人评估指导项目实施工作的通知（冀卫办老龄函【2019】4号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7"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36" w:type="dxa"/>
            <w:shd w:val="clear" w:color="auto" w:fill="auto"/>
            <w:vAlign w:val="center"/>
          </w:tcPr>
          <w:p>
            <w:pPr>
              <w:pStyle w:val="18"/>
              <w:rPr>
                <w:rFonts w:ascii="Times New Roman" w:hAnsi="Times New Roman" w:eastAsia="仿宋_GB2312" w:cs="Times New Roman"/>
              </w:rPr>
            </w:pPr>
            <w:r>
              <w:t>质量指标</w:t>
            </w:r>
          </w:p>
        </w:tc>
        <w:tc>
          <w:tcPr>
            <w:tcW w:w="1936" w:type="dxa"/>
            <w:shd w:val="clear" w:color="auto" w:fill="auto"/>
            <w:vAlign w:val="center"/>
          </w:tcPr>
          <w:p>
            <w:pPr>
              <w:pStyle w:val="18"/>
              <w:rPr>
                <w:rFonts w:ascii="Times New Roman" w:hAnsi="Times New Roman" w:eastAsia="仿宋_GB2312" w:cs="Times New Roman"/>
              </w:rPr>
            </w:pPr>
            <w:r>
              <w:t>评估覆盖率</w:t>
            </w:r>
          </w:p>
        </w:tc>
        <w:tc>
          <w:tcPr>
            <w:tcW w:w="2144" w:type="dxa"/>
            <w:shd w:val="clear" w:color="auto" w:fill="auto"/>
            <w:vAlign w:val="center"/>
          </w:tcPr>
          <w:p>
            <w:pPr>
              <w:pStyle w:val="18"/>
              <w:rPr>
                <w:rFonts w:ascii="Times New Roman" w:hAnsi="Times New Roman" w:eastAsia="仿宋_GB2312" w:cs="Times New Roman"/>
              </w:rPr>
            </w:pPr>
            <w:r>
              <w:t>新增人员已评估占应评估的比率</w:t>
            </w:r>
          </w:p>
        </w:tc>
        <w:tc>
          <w:tcPr>
            <w:tcW w:w="1620" w:type="dxa"/>
            <w:shd w:val="clear" w:color="auto" w:fill="auto"/>
            <w:vAlign w:val="center"/>
          </w:tcPr>
          <w:p>
            <w:pPr>
              <w:pStyle w:val="18"/>
              <w:rPr>
                <w:rFonts w:ascii="Times New Roman" w:hAnsi="Times New Roman" w:eastAsia="仿宋_GB2312" w:cs="Times New Roman"/>
              </w:rPr>
            </w:pPr>
            <w:r>
              <w:t>100%</w:t>
            </w:r>
          </w:p>
        </w:tc>
        <w:tc>
          <w:tcPr>
            <w:tcW w:w="523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1、民政部办公厅关于进一步做好特困人员救助供养有关工作的通知（民办便函【2019】213号）2河北省健康委员会办公室关于做好医养结合与失能老人评估指导项目实施工作的通知（冀卫办老龄函【2019】4号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7"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36" w:type="dxa"/>
            <w:shd w:val="clear" w:color="auto" w:fill="auto"/>
            <w:vAlign w:val="center"/>
          </w:tcPr>
          <w:p>
            <w:pPr>
              <w:pStyle w:val="18"/>
              <w:rPr>
                <w:rFonts w:ascii="Times New Roman" w:hAnsi="Times New Roman" w:eastAsia="仿宋_GB2312" w:cs="Times New Roman"/>
              </w:rPr>
            </w:pPr>
            <w:r>
              <w:t>时效指标</w:t>
            </w:r>
          </w:p>
        </w:tc>
        <w:tc>
          <w:tcPr>
            <w:tcW w:w="1936" w:type="dxa"/>
            <w:shd w:val="clear" w:color="auto" w:fill="auto"/>
            <w:vAlign w:val="center"/>
          </w:tcPr>
          <w:p>
            <w:pPr>
              <w:pStyle w:val="18"/>
              <w:rPr>
                <w:rFonts w:ascii="Times New Roman" w:hAnsi="Times New Roman" w:eastAsia="仿宋_GB2312" w:cs="Times New Roman"/>
              </w:rPr>
            </w:pPr>
            <w:r>
              <w:t>评估费支付及时性</w:t>
            </w:r>
          </w:p>
        </w:tc>
        <w:tc>
          <w:tcPr>
            <w:tcW w:w="2144" w:type="dxa"/>
            <w:shd w:val="clear" w:color="auto" w:fill="auto"/>
            <w:vAlign w:val="center"/>
          </w:tcPr>
          <w:p>
            <w:pPr>
              <w:pStyle w:val="18"/>
              <w:rPr>
                <w:rFonts w:ascii="Times New Roman" w:hAnsi="Times New Roman" w:eastAsia="仿宋_GB2312" w:cs="Times New Roman"/>
              </w:rPr>
            </w:pPr>
            <w:r>
              <w:t>反映评估费支付的及时性</w:t>
            </w:r>
          </w:p>
        </w:tc>
        <w:tc>
          <w:tcPr>
            <w:tcW w:w="1620" w:type="dxa"/>
            <w:shd w:val="clear" w:color="auto" w:fill="auto"/>
            <w:vAlign w:val="center"/>
          </w:tcPr>
          <w:p>
            <w:pPr>
              <w:pStyle w:val="18"/>
              <w:rPr>
                <w:rFonts w:ascii="Times New Roman" w:hAnsi="Times New Roman" w:eastAsia="仿宋_GB2312" w:cs="Times New Roman"/>
              </w:rPr>
            </w:pPr>
            <w:r>
              <w:t>≤12月</w:t>
            </w:r>
          </w:p>
        </w:tc>
        <w:tc>
          <w:tcPr>
            <w:tcW w:w="523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1、民政部办公厅关于进一步做好特困人员救助供养有关工作的通知（民办便函【2019】213号）2河北省健康委员会办公室关于做好医养结合与失能老人评估指导项目实施工作的通知（冀卫办老龄函【2019】4号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7"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36" w:type="dxa"/>
            <w:shd w:val="clear" w:color="auto" w:fill="auto"/>
            <w:vAlign w:val="center"/>
          </w:tcPr>
          <w:p>
            <w:pPr>
              <w:pStyle w:val="18"/>
              <w:rPr>
                <w:rFonts w:ascii="Times New Roman" w:hAnsi="Times New Roman" w:eastAsia="仿宋_GB2312" w:cs="Times New Roman"/>
              </w:rPr>
            </w:pPr>
            <w:r>
              <w:t>成本指标</w:t>
            </w:r>
          </w:p>
        </w:tc>
        <w:tc>
          <w:tcPr>
            <w:tcW w:w="1936" w:type="dxa"/>
            <w:shd w:val="clear" w:color="auto" w:fill="auto"/>
            <w:vAlign w:val="center"/>
          </w:tcPr>
          <w:p>
            <w:pPr>
              <w:pStyle w:val="18"/>
              <w:rPr>
                <w:rFonts w:ascii="Times New Roman" w:hAnsi="Times New Roman" w:eastAsia="仿宋_GB2312" w:cs="Times New Roman"/>
              </w:rPr>
            </w:pPr>
            <w:r>
              <w:t>评估费标准</w:t>
            </w:r>
          </w:p>
        </w:tc>
        <w:tc>
          <w:tcPr>
            <w:tcW w:w="2144" w:type="dxa"/>
            <w:shd w:val="clear" w:color="auto" w:fill="auto"/>
            <w:vAlign w:val="center"/>
          </w:tcPr>
          <w:p>
            <w:pPr>
              <w:pStyle w:val="18"/>
              <w:rPr>
                <w:rFonts w:ascii="Times New Roman" w:hAnsi="Times New Roman" w:eastAsia="仿宋_GB2312" w:cs="Times New Roman"/>
              </w:rPr>
            </w:pPr>
            <w:r>
              <w:t>评估费的评估标准200元</w:t>
            </w:r>
          </w:p>
        </w:tc>
        <w:tc>
          <w:tcPr>
            <w:tcW w:w="1620" w:type="dxa"/>
            <w:shd w:val="clear" w:color="auto" w:fill="auto"/>
            <w:vAlign w:val="center"/>
          </w:tcPr>
          <w:p>
            <w:pPr>
              <w:pStyle w:val="18"/>
              <w:rPr>
                <w:rFonts w:ascii="Times New Roman" w:hAnsi="Times New Roman" w:eastAsia="仿宋_GB2312" w:cs="Times New Roman"/>
              </w:rPr>
            </w:pPr>
            <w:r>
              <w:t>200每次每人</w:t>
            </w:r>
          </w:p>
        </w:tc>
        <w:tc>
          <w:tcPr>
            <w:tcW w:w="523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1、民政部办公厅关于进一步做好特困人员救助供养有关工作的通知（民办便函【2019】213号）2河北省健康委员会办公室关于做好医养结合与失能老人评估指导项目实施工作的通知（冀卫办老龄函【2019】4号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7"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636" w:type="dxa"/>
            <w:shd w:val="clear" w:color="auto" w:fill="auto"/>
            <w:vAlign w:val="center"/>
          </w:tcPr>
          <w:p>
            <w:pPr>
              <w:pStyle w:val="18"/>
              <w:rPr>
                <w:rFonts w:ascii="Times New Roman" w:hAnsi="Times New Roman" w:eastAsia="仿宋_GB2312" w:cs="Times New Roman"/>
              </w:rPr>
            </w:pPr>
            <w:r>
              <w:t>社会效益指标</w:t>
            </w:r>
          </w:p>
        </w:tc>
        <w:tc>
          <w:tcPr>
            <w:tcW w:w="1936" w:type="dxa"/>
            <w:shd w:val="clear" w:color="auto" w:fill="auto"/>
            <w:vAlign w:val="center"/>
          </w:tcPr>
          <w:p>
            <w:pPr>
              <w:pStyle w:val="18"/>
              <w:rPr>
                <w:rFonts w:ascii="Times New Roman" w:hAnsi="Times New Roman" w:eastAsia="仿宋_GB2312" w:cs="Times New Roman"/>
              </w:rPr>
            </w:pPr>
            <w:r>
              <w:t>特困人员生活稳定</w:t>
            </w:r>
          </w:p>
        </w:tc>
        <w:tc>
          <w:tcPr>
            <w:tcW w:w="2144" w:type="dxa"/>
            <w:shd w:val="clear" w:color="auto" w:fill="auto"/>
            <w:vAlign w:val="center"/>
          </w:tcPr>
          <w:p>
            <w:pPr>
              <w:pStyle w:val="18"/>
              <w:rPr>
                <w:rFonts w:ascii="Times New Roman" w:hAnsi="Times New Roman" w:eastAsia="仿宋_GB2312" w:cs="Times New Roman"/>
              </w:rPr>
            </w:pPr>
            <w:r>
              <w:t>生活稳定，基本生活未受影响</w:t>
            </w:r>
          </w:p>
        </w:tc>
        <w:tc>
          <w:tcPr>
            <w:tcW w:w="1620" w:type="dxa"/>
            <w:shd w:val="clear" w:color="auto" w:fill="auto"/>
            <w:vAlign w:val="center"/>
          </w:tcPr>
          <w:p>
            <w:pPr>
              <w:pStyle w:val="18"/>
              <w:rPr>
                <w:rFonts w:ascii="Times New Roman" w:hAnsi="Times New Roman" w:eastAsia="仿宋_GB2312" w:cs="Times New Roman"/>
              </w:rPr>
            </w:pPr>
            <w:r>
              <w:t>生活稳定</w:t>
            </w:r>
          </w:p>
        </w:tc>
        <w:tc>
          <w:tcPr>
            <w:tcW w:w="523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1、民政部办公厅关于进一步做好特困人员救助供养有关工作的通知（民办便函【2019】213号）2河北省健康委员会办公室关于做好医养结合与失能老人评估指导项目实施工作的通知（冀卫办老龄函【2019】4号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7"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636" w:type="dxa"/>
            <w:shd w:val="clear" w:color="auto" w:fill="auto"/>
            <w:vAlign w:val="center"/>
          </w:tcPr>
          <w:p>
            <w:pPr>
              <w:pStyle w:val="18"/>
              <w:rPr>
                <w:rFonts w:ascii="Times New Roman" w:hAnsi="Times New Roman" w:eastAsia="仿宋_GB2312" w:cs="Times New Roman"/>
              </w:rPr>
            </w:pPr>
            <w:r>
              <w:t>服务对象满意度指标</w:t>
            </w:r>
          </w:p>
        </w:tc>
        <w:tc>
          <w:tcPr>
            <w:tcW w:w="1936" w:type="dxa"/>
            <w:shd w:val="clear" w:color="auto" w:fill="auto"/>
            <w:vAlign w:val="center"/>
          </w:tcPr>
          <w:p>
            <w:pPr>
              <w:pStyle w:val="18"/>
              <w:rPr>
                <w:rFonts w:ascii="Times New Roman" w:hAnsi="Times New Roman" w:eastAsia="仿宋_GB2312" w:cs="Times New Roman"/>
              </w:rPr>
            </w:pPr>
            <w:r>
              <w:t>评估对象满意度</w:t>
            </w:r>
          </w:p>
        </w:tc>
        <w:tc>
          <w:tcPr>
            <w:tcW w:w="2144" w:type="dxa"/>
            <w:shd w:val="clear" w:color="auto" w:fill="auto"/>
            <w:vAlign w:val="center"/>
          </w:tcPr>
          <w:p>
            <w:pPr>
              <w:pStyle w:val="18"/>
              <w:rPr>
                <w:rFonts w:ascii="Times New Roman" w:hAnsi="Times New Roman" w:eastAsia="仿宋_GB2312" w:cs="Times New Roman"/>
              </w:rPr>
            </w:pPr>
            <w:r>
              <w:t>满意和较为满意的评估对象占总数的比率</w:t>
            </w:r>
          </w:p>
        </w:tc>
        <w:tc>
          <w:tcPr>
            <w:tcW w:w="1620" w:type="dxa"/>
            <w:shd w:val="clear" w:color="auto" w:fill="auto"/>
            <w:vAlign w:val="center"/>
          </w:tcPr>
          <w:p>
            <w:pPr>
              <w:pStyle w:val="18"/>
              <w:rPr>
                <w:rFonts w:ascii="Times New Roman" w:hAnsi="Times New Roman" w:eastAsia="仿宋_GB2312" w:cs="Times New Roman"/>
              </w:rPr>
            </w:pPr>
            <w:r>
              <w:t>≥90%</w:t>
            </w:r>
          </w:p>
        </w:tc>
        <w:tc>
          <w:tcPr>
            <w:tcW w:w="5236" w:type="dxa"/>
            <w:shd w:val="clear" w:color="auto" w:fill="auto"/>
            <w:vAlign w:val="center"/>
          </w:tcPr>
          <w:p>
            <w:pPr>
              <w:pStyle w:val="18"/>
              <w:rPr>
                <w:rFonts w:ascii="Times New Roman" w:hAnsi="Times New Roman" w:eastAsia="仿宋_GB2312" w:cs="Times New Roman"/>
              </w:rPr>
            </w:pPr>
            <w:r>
              <w:t>调查问卷</w:t>
            </w:r>
          </w:p>
        </w:tc>
      </w:tr>
    </w:tbl>
    <w:p>
      <w:pPr>
        <w:spacing w:before="0" w:after="0"/>
        <w:jc w:val="left"/>
        <w:outlineLvl w:val="3"/>
        <w:rPr>
          <w:rFonts w:ascii="方正仿宋_GBK" w:hAnsi="方正仿宋_GBK" w:eastAsia="方正仿宋_GBK" w:cs="方正仿宋_GBK"/>
          <w:color w:val="000000"/>
          <w:sz w:val="28"/>
        </w:rPr>
      </w:pPr>
      <w:bookmarkStart w:id="37" w:name="_Toc_4_4_0000000045"/>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color w:val="000000"/>
          <w:sz w:val="28"/>
          <w:szCs w:val="28"/>
        </w:rPr>
        <w:t>42.特困供养人员自理能力评估经费绩效目标表</w:t>
      </w:r>
      <w:bookmarkEnd w:id="37"/>
    </w:p>
    <w:tbl>
      <w:tblPr>
        <w:tblStyle w:val="8"/>
        <w:tblW w:w="1425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4"/>
        <w:gridCol w:w="1813"/>
        <w:gridCol w:w="1964"/>
        <w:gridCol w:w="2564"/>
        <w:gridCol w:w="2086"/>
        <w:gridCol w:w="41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9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59" w:type="dxa"/>
            <w:gridSpan w:val="5"/>
            <w:shd w:val="clear" w:color="auto" w:fill="auto"/>
            <w:vAlign w:val="center"/>
          </w:tcPr>
          <w:p>
            <w:pPr>
              <w:spacing w:line="584" w:lineRule="exact"/>
              <w:rPr>
                <w:rFonts w:ascii="Times New Roman" w:hAnsi="Times New Roman" w:eastAsia="仿宋_GB2312" w:cs="Times New Roman"/>
                <w:b/>
              </w:rPr>
            </w:pPr>
            <w:r>
              <w:t>通过项目实施，在集中供养的特困人员住院期间雇用护工，专门为特困人员提供陪护、买饭等照料服务。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9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1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5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208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13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13" w:type="dxa"/>
            <w:shd w:val="clear" w:color="auto" w:fill="auto"/>
            <w:vAlign w:val="center"/>
          </w:tcPr>
          <w:p>
            <w:pPr>
              <w:pStyle w:val="18"/>
              <w:rPr>
                <w:rFonts w:ascii="Times New Roman" w:hAnsi="Times New Roman" w:eastAsia="仿宋_GB2312" w:cs="Times New Roman"/>
              </w:rPr>
            </w:pPr>
            <w:r>
              <w:t>数量指标</w:t>
            </w:r>
          </w:p>
        </w:tc>
        <w:tc>
          <w:tcPr>
            <w:tcW w:w="1964" w:type="dxa"/>
            <w:shd w:val="clear" w:color="auto" w:fill="auto"/>
            <w:vAlign w:val="center"/>
          </w:tcPr>
          <w:p>
            <w:pPr>
              <w:pStyle w:val="18"/>
              <w:rPr>
                <w:rFonts w:ascii="Times New Roman" w:hAnsi="Times New Roman" w:eastAsia="仿宋_GB2312" w:cs="Times New Roman"/>
              </w:rPr>
            </w:pPr>
            <w:r>
              <w:t>特困人员评估人数</w:t>
            </w:r>
          </w:p>
        </w:tc>
        <w:tc>
          <w:tcPr>
            <w:tcW w:w="2564" w:type="dxa"/>
            <w:shd w:val="clear" w:color="auto" w:fill="auto"/>
            <w:vAlign w:val="center"/>
          </w:tcPr>
          <w:p>
            <w:pPr>
              <w:pStyle w:val="18"/>
              <w:rPr>
                <w:rFonts w:ascii="Times New Roman" w:hAnsi="Times New Roman" w:eastAsia="仿宋_GB2312" w:cs="Times New Roman"/>
              </w:rPr>
            </w:pPr>
            <w:r>
              <w:t>特困人员评估人数</w:t>
            </w:r>
          </w:p>
        </w:tc>
        <w:tc>
          <w:tcPr>
            <w:tcW w:w="2086" w:type="dxa"/>
            <w:shd w:val="clear" w:color="auto" w:fill="auto"/>
            <w:vAlign w:val="center"/>
          </w:tcPr>
          <w:p>
            <w:pPr>
              <w:pStyle w:val="18"/>
              <w:rPr>
                <w:rFonts w:ascii="Times New Roman" w:hAnsi="Times New Roman" w:eastAsia="仿宋_GB2312" w:cs="Times New Roman"/>
              </w:rPr>
            </w:pPr>
            <w:r>
              <w:t>≥200人</w:t>
            </w:r>
          </w:p>
        </w:tc>
        <w:tc>
          <w:tcPr>
            <w:tcW w:w="41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1、民政部办公厅关于进一步做好特困人员救助供养有关工作的通知（民办便函【2019】213号）2河北省健康委员会办公室关于做好医养结合与失能老人评估指导项目实施工作的通知（冀卫办老龄函【2019】4号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13" w:type="dxa"/>
            <w:shd w:val="clear" w:color="auto" w:fill="auto"/>
            <w:vAlign w:val="center"/>
          </w:tcPr>
          <w:p>
            <w:pPr>
              <w:pStyle w:val="18"/>
              <w:rPr>
                <w:rFonts w:ascii="Times New Roman" w:hAnsi="Times New Roman" w:eastAsia="仿宋_GB2312" w:cs="Times New Roman"/>
              </w:rPr>
            </w:pPr>
            <w:r>
              <w:t>质量指标</w:t>
            </w:r>
          </w:p>
        </w:tc>
        <w:tc>
          <w:tcPr>
            <w:tcW w:w="1964" w:type="dxa"/>
            <w:shd w:val="clear" w:color="auto" w:fill="auto"/>
            <w:vAlign w:val="center"/>
          </w:tcPr>
          <w:p>
            <w:pPr>
              <w:pStyle w:val="18"/>
              <w:rPr>
                <w:rFonts w:ascii="Times New Roman" w:hAnsi="Times New Roman" w:eastAsia="仿宋_GB2312" w:cs="Times New Roman"/>
              </w:rPr>
            </w:pPr>
            <w:r>
              <w:t>评估覆盖率</w:t>
            </w:r>
          </w:p>
        </w:tc>
        <w:tc>
          <w:tcPr>
            <w:tcW w:w="2564" w:type="dxa"/>
            <w:shd w:val="clear" w:color="auto" w:fill="auto"/>
            <w:vAlign w:val="center"/>
          </w:tcPr>
          <w:p>
            <w:pPr>
              <w:pStyle w:val="18"/>
              <w:rPr>
                <w:rFonts w:ascii="Times New Roman" w:hAnsi="Times New Roman" w:eastAsia="仿宋_GB2312" w:cs="Times New Roman"/>
              </w:rPr>
            </w:pPr>
            <w:r>
              <w:t>已评估占应评估的比率</w:t>
            </w:r>
          </w:p>
        </w:tc>
        <w:tc>
          <w:tcPr>
            <w:tcW w:w="2086" w:type="dxa"/>
            <w:shd w:val="clear" w:color="auto" w:fill="auto"/>
            <w:vAlign w:val="center"/>
          </w:tcPr>
          <w:p>
            <w:pPr>
              <w:pStyle w:val="18"/>
              <w:rPr>
                <w:rFonts w:ascii="Times New Roman" w:hAnsi="Times New Roman" w:eastAsia="仿宋_GB2312" w:cs="Times New Roman"/>
              </w:rPr>
            </w:pPr>
            <w:r>
              <w:t>100%</w:t>
            </w:r>
          </w:p>
        </w:tc>
        <w:tc>
          <w:tcPr>
            <w:tcW w:w="41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1、民政部办公厅关于进一步做好特困人员救助供养有关工作的通知（民办便函【2019】213号）2河北省健康委员会办公室关于做好医养结合与失能老人评估指导项目实施工作的通知（冀卫办老龄函【2019】4号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13" w:type="dxa"/>
            <w:shd w:val="clear" w:color="auto" w:fill="auto"/>
            <w:vAlign w:val="center"/>
          </w:tcPr>
          <w:p>
            <w:pPr>
              <w:pStyle w:val="18"/>
              <w:rPr>
                <w:rFonts w:ascii="Times New Roman" w:hAnsi="Times New Roman" w:eastAsia="仿宋_GB2312" w:cs="Times New Roman"/>
              </w:rPr>
            </w:pPr>
            <w:r>
              <w:t>时效指标</w:t>
            </w:r>
          </w:p>
        </w:tc>
        <w:tc>
          <w:tcPr>
            <w:tcW w:w="1964" w:type="dxa"/>
            <w:shd w:val="clear" w:color="auto" w:fill="auto"/>
            <w:vAlign w:val="center"/>
          </w:tcPr>
          <w:p>
            <w:pPr>
              <w:pStyle w:val="18"/>
              <w:rPr>
                <w:rFonts w:ascii="Times New Roman" w:hAnsi="Times New Roman" w:eastAsia="仿宋_GB2312" w:cs="Times New Roman"/>
              </w:rPr>
            </w:pPr>
            <w:r>
              <w:t>评估费支付及时性</w:t>
            </w:r>
          </w:p>
        </w:tc>
        <w:tc>
          <w:tcPr>
            <w:tcW w:w="2564" w:type="dxa"/>
            <w:shd w:val="clear" w:color="auto" w:fill="auto"/>
            <w:vAlign w:val="center"/>
          </w:tcPr>
          <w:p>
            <w:pPr>
              <w:pStyle w:val="18"/>
              <w:rPr>
                <w:rFonts w:ascii="Times New Roman" w:hAnsi="Times New Roman" w:eastAsia="仿宋_GB2312" w:cs="Times New Roman"/>
              </w:rPr>
            </w:pPr>
            <w:r>
              <w:t>反映评估费支付的及时性</w:t>
            </w:r>
          </w:p>
        </w:tc>
        <w:tc>
          <w:tcPr>
            <w:tcW w:w="2086" w:type="dxa"/>
            <w:shd w:val="clear" w:color="auto" w:fill="auto"/>
            <w:vAlign w:val="center"/>
          </w:tcPr>
          <w:p>
            <w:pPr>
              <w:pStyle w:val="18"/>
              <w:rPr>
                <w:rFonts w:ascii="Times New Roman" w:hAnsi="Times New Roman" w:eastAsia="仿宋_GB2312" w:cs="Times New Roman"/>
              </w:rPr>
            </w:pPr>
            <w:r>
              <w:t>≤12月</w:t>
            </w:r>
          </w:p>
        </w:tc>
        <w:tc>
          <w:tcPr>
            <w:tcW w:w="41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1、民政部办公厅关于进一步做好特困人员救助供养有关工作的通知（民办便函【2019】213号）2河北省健康委员会办公室关于做好医养结合与失能老人评估指导项目实施工作的通知（冀卫办老龄函【2019】4号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13" w:type="dxa"/>
            <w:shd w:val="clear" w:color="auto" w:fill="auto"/>
            <w:vAlign w:val="center"/>
          </w:tcPr>
          <w:p>
            <w:pPr>
              <w:pStyle w:val="18"/>
              <w:rPr>
                <w:rFonts w:ascii="Times New Roman" w:hAnsi="Times New Roman" w:eastAsia="仿宋_GB2312" w:cs="Times New Roman"/>
              </w:rPr>
            </w:pPr>
            <w:r>
              <w:t>成本指标</w:t>
            </w:r>
          </w:p>
        </w:tc>
        <w:tc>
          <w:tcPr>
            <w:tcW w:w="1964" w:type="dxa"/>
            <w:shd w:val="clear" w:color="auto" w:fill="auto"/>
            <w:vAlign w:val="center"/>
          </w:tcPr>
          <w:p>
            <w:pPr>
              <w:pStyle w:val="18"/>
              <w:rPr>
                <w:rFonts w:ascii="Times New Roman" w:hAnsi="Times New Roman" w:eastAsia="仿宋_GB2312" w:cs="Times New Roman"/>
              </w:rPr>
            </w:pPr>
            <w:r>
              <w:t>评估费标准</w:t>
            </w:r>
          </w:p>
        </w:tc>
        <w:tc>
          <w:tcPr>
            <w:tcW w:w="2564" w:type="dxa"/>
            <w:shd w:val="clear" w:color="auto" w:fill="auto"/>
            <w:vAlign w:val="center"/>
          </w:tcPr>
          <w:p>
            <w:pPr>
              <w:pStyle w:val="18"/>
              <w:rPr>
                <w:rFonts w:ascii="Times New Roman" w:hAnsi="Times New Roman" w:eastAsia="仿宋_GB2312" w:cs="Times New Roman"/>
              </w:rPr>
            </w:pPr>
            <w:r>
              <w:t>评估费的评估标准200元</w:t>
            </w:r>
          </w:p>
        </w:tc>
        <w:tc>
          <w:tcPr>
            <w:tcW w:w="2086" w:type="dxa"/>
            <w:shd w:val="clear" w:color="auto" w:fill="auto"/>
            <w:vAlign w:val="center"/>
          </w:tcPr>
          <w:p>
            <w:pPr>
              <w:pStyle w:val="18"/>
              <w:rPr>
                <w:rFonts w:ascii="Times New Roman" w:hAnsi="Times New Roman" w:eastAsia="仿宋_GB2312" w:cs="Times New Roman"/>
              </w:rPr>
            </w:pPr>
            <w:r>
              <w:t>20</w:t>
            </w:r>
            <w:r>
              <w:rPr>
                <w:rFonts w:hint="eastAsia"/>
                <w:lang w:val="en-US" w:eastAsia="zh-CN"/>
              </w:rPr>
              <w:t>0元</w:t>
            </w:r>
            <w:r>
              <w:t>每次每人</w:t>
            </w:r>
          </w:p>
        </w:tc>
        <w:tc>
          <w:tcPr>
            <w:tcW w:w="41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1、民政部办公厅关于进一步做好特困人员救助供养有关工作的通知（民办便函【2019】213号）2河北省健康委员会办公室关于做好医养结合与失能老人评估指导项目实施工作的通知（冀卫办老龄函【2019】4号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13" w:type="dxa"/>
            <w:shd w:val="clear" w:color="auto" w:fill="auto"/>
            <w:vAlign w:val="center"/>
          </w:tcPr>
          <w:p>
            <w:pPr>
              <w:pStyle w:val="18"/>
              <w:rPr>
                <w:rFonts w:ascii="Times New Roman" w:hAnsi="Times New Roman" w:eastAsia="仿宋_GB2312" w:cs="Times New Roman"/>
              </w:rPr>
            </w:pPr>
            <w:r>
              <w:t>社会效益指标</w:t>
            </w:r>
          </w:p>
        </w:tc>
        <w:tc>
          <w:tcPr>
            <w:tcW w:w="1964" w:type="dxa"/>
            <w:shd w:val="clear" w:color="auto" w:fill="auto"/>
            <w:vAlign w:val="center"/>
          </w:tcPr>
          <w:p>
            <w:pPr>
              <w:pStyle w:val="18"/>
              <w:rPr>
                <w:rFonts w:ascii="Times New Roman" w:hAnsi="Times New Roman" w:eastAsia="仿宋_GB2312" w:cs="Times New Roman"/>
              </w:rPr>
            </w:pPr>
            <w:r>
              <w:t>特困人员生活稳定</w:t>
            </w:r>
          </w:p>
        </w:tc>
        <w:tc>
          <w:tcPr>
            <w:tcW w:w="2564" w:type="dxa"/>
            <w:shd w:val="clear" w:color="auto" w:fill="auto"/>
            <w:vAlign w:val="center"/>
          </w:tcPr>
          <w:p>
            <w:pPr>
              <w:pStyle w:val="18"/>
              <w:rPr>
                <w:rFonts w:ascii="Times New Roman" w:hAnsi="Times New Roman" w:eastAsia="仿宋_GB2312" w:cs="Times New Roman"/>
              </w:rPr>
            </w:pPr>
            <w:r>
              <w:t>生活稳定，基本生活未受影响</w:t>
            </w:r>
          </w:p>
        </w:tc>
        <w:tc>
          <w:tcPr>
            <w:tcW w:w="2086" w:type="dxa"/>
            <w:shd w:val="clear" w:color="auto" w:fill="auto"/>
            <w:vAlign w:val="center"/>
          </w:tcPr>
          <w:p>
            <w:pPr>
              <w:pStyle w:val="18"/>
              <w:rPr>
                <w:rFonts w:ascii="Times New Roman" w:hAnsi="Times New Roman" w:eastAsia="仿宋_GB2312" w:cs="Times New Roman"/>
              </w:rPr>
            </w:pPr>
            <w:r>
              <w:t>生活稳定</w:t>
            </w:r>
          </w:p>
        </w:tc>
        <w:tc>
          <w:tcPr>
            <w:tcW w:w="41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1、民政部办公厅关于进一步做好特困人员救助供养有关工作的通知（民办便函【2019】213号）2河北省健康委员会办公室关于做好医养结合与失能老人评估指导项目实施工作的通知（冀卫办老龄函【2019】4号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13" w:type="dxa"/>
            <w:shd w:val="clear" w:color="auto" w:fill="auto"/>
            <w:vAlign w:val="center"/>
          </w:tcPr>
          <w:p>
            <w:pPr>
              <w:pStyle w:val="18"/>
              <w:rPr>
                <w:rFonts w:ascii="Times New Roman" w:hAnsi="Times New Roman" w:eastAsia="仿宋_GB2312" w:cs="Times New Roman"/>
              </w:rPr>
            </w:pPr>
            <w:r>
              <w:t>服务对象满意度指标</w:t>
            </w:r>
          </w:p>
        </w:tc>
        <w:tc>
          <w:tcPr>
            <w:tcW w:w="1964" w:type="dxa"/>
            <w:shd w:val="clear" w:color="auto" w:fill="auto"/>
            <w:vAlign w:val="center"/>
          </w:tcPr>
          <w:p>
            <w:pPr>
              <w:pStyle w:val="18"/>
              <w:rPr>
                <w:rFonts w:ascii="Times New Roman" w:hAnsi="Times New Roman" w:eastAsia="仿宋_GB2312" w:cs="Times New Roman"/>
              </w:rPr>
            </w:pPr>
            <w:r>
              <w:t>评估对象满意度</w:t>
            </w:r>
          </w:p>
        </w:tc>
        <w:tc>
          <w:tcPr>
            <w:tcW w:w="2564" w:type="dxa"/>
            <w:shd w:val="clear" w:color="auto" w:fill="auto"/>
            <w:vAlign w:val="center"/>
          </w:tcPr>
          <w:p>
            <w:pPr>
              <w:pStyle w:val="18"/>
              <w:rPr>
                <w:rFonts w:ascii="Times New Roman" w:hAnsi="Times New Roman" w:eastAsia="仿宋_GB2312" w:cs="Times New Roman"/>
              </w:rPr>
            </w:pPr>
            <w:r>
              <w:t>满意和较为满意的评估对象占总数的比率</w:t>
            </w:r>
          </w:p>
        </w:tc>
        <w:tc>
          <w:tcPr>
            <w:tcW w:w="2086" w:type="dxa"/>
            <w:shd w:val="clear" w:color="auto" w:fill="auto"/>
            <w:vAlign w:val="center"/>
          </w:tcPr>
          <w:p>
            <w:pPr>
              <w:pStyle w:val="18"/>
              <w:rPr>
                <w:rFonts w:ascii="Times New Roman" w:hAnsi="Times New Roman" w:eastAsia="仿宋_GB2312" w:cs="Times New Roman"/>
              </w:rPr>
            </w:pPr>
            <w:r>
              <w:t>≥90%</w:t>
            </w:r>
          </w:p>
        </w:tc>
        <w:tc>
          <w:tcPr>
            <w:tcW w:w="4132" w:type="dxa"/>
            <w:shd w:val="clear" w:color="auto" w:fill="auto"/>
            <w:vAlign w:val="center"/>
          </w:tcPr>
          <w:p>
            <w:pPr>
              <w:pStyle w:val="18"/>
              <w:rPr>
                <w:rFonts w:ascii="Times New Roman" w:hAnsi="Times New Roman" w:eastAsia="仿宋_GB2312" w:cs="Times New Roman"/>
              </w:rPr>
            </w:pPr>
            <w:r>
              <w:t>调查问卷</w:t>
            </w:r>
          </w:p>
        </w:tc>
      </w:tr>
    </w:tbl>
    <w:p>
      <w:pPr>
        <w:spacing w:before="0" w:after="0" w:line="240" w:lineRule="auto"/>
        <w:ind w:firstLine="0"/>
        <w:jc w:val="both"/>
        <w:outlineLvl w:val="9"/>
        <w:rPr>
          <w:rFonts w:ascii="方正仿宋_GBK" w:hAnsi="方正仿宋_GBK" w:eastAsia="方正仿宋_GBK" w:cs="方正仿宋_GBK"/>
          <w:color w:val="000000"/>
          <w:sz w:val="28"/>
        </w:rPr>
      </w:pPr>
      <w:bookmarkStart w:id="38" w:name="_Toc_4_4_0000000046"/>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color w:val="000000"/>
          <w:sz w:val="28"/>
          <w:szCs w:val="28"/>
        </w:rPr>
        <w:t>43.特困人员护理补贴资金全额保障绩效目标表</w:t>
      </w:r>
      <w:bookmarkEnd w:id="38"/>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5"/>
        <w:gridCol w:w="1431"/>
        <w:gridCol w:w="1964"/>
        <w:gridCol w:w="3164"/>
        <w:gridCol w:w="1786"/>
        <w:gridCol w:w="38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77" w:type="dxa"/>
            <w:gridSpan w:val="5"/>
            <w:shd w:val="clear" w:color="auto" w:fill="auto"/>
            <w:vAlign w:val="center"/>
          </w:tcPr>
          <w:p>
            <w:pPr>
              <w:spacing w:line="584" w:lineRule="exact"/>
              <w:rPr>
                <w:rFonts w:ascii="Times New Roman" w:hAnsi="Times New Roman" w:eastAsia="仿宋_GB2312" w:cs="Times New Roman"/>
                <w:b/>
              </w:rPr>
            </w:pPr>
            <w:r>
              <w:t>按月对完全不能自理和半自理的特困人员发放护理补贴，完全不能自理每月380元，部分不能自理190元，保障特困人员的基本生活。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9" w:hRule="atLeast"/>
          <w:tblHeader/>
          <w:jc w:val="center"/>
        </w:trPr>
        <w:tc>
          <w:tcPr>
            <w:tcW w:w="18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3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8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83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5"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31" w:type="dxa"/>
            <w:shd w:val="clear" w:color="auto" w:fill="auto"/>
            <w:vAlign w:val="center"/>
          </w:tcPr>
          <w:p>
            <w:pPr>
              <w:pStyle w:val="18"/>
              <w:rPr>
                <w:rFonts w:ascii="Times New Roman" w:hAnsi="Times New Roman" w:eastAsia="仿宋_GB2312" w:cs="Times New Roman"/>
              </w:rPr>
            </w:pPr>
            <w:r>
              <w:t>数量指标</w:t>
            </w:r>
          </w:p>
        </w:tc>
        <w:tc>
          <w:tcPr>
            <w:tcW w:w="1964" w:type="dxa"/>
            <w:shd w:val="clear" w:color="auto" w:fill="auto"/>
            <w:vAlign w:val="center"/>
          </w:tcPr>
          <w:p>
            <w:pPr>
              <w:pStyle w:val="18"/>
              <w:rPr>
                <w:rFonts w:ascii="Times New Roman" w:hAnsi="Times New Roman" w:eastAsia="仿宋_GB2312" w:cs="Times New Roman"/>
              </w:rPr>
            </w:pPr>
            <w:r>
              <w:t>享受护理补贴人数</w:t>
            </w:r>
          </w:p>
        </w:tc>
        <w:tc>
          <w:tcPr>
            <w:tcW w:w="3164" w:type="dxa"/>
            <w:shd w:val="clear" w:color="auto" w:fill="auto"/>
            <w:vAlign w:val="center"/>
          </w:tcPr>
          <w:p>
            <w:pPr>
              <w:pStyle w:val="18"/>
              <w:rPr>
                <w:rFonts w:ascii="Times New Roman" w:hAnsi="Times New Roman" w:eastAsia="仿宋_GB2312" w:cs="Times New Roman"/>
              </w:rPr>
            </w:pPr>
            <w:r>
              <w:t>享受护理补贴人数不低于750人</w:t>
            </w:r>
          </w:p>
        </w:tc>
        <w:tc>
          <w:tcPr>
            <w:tcW w:w="1786" w:type="dxa"/>
            <w:shd w:val="clear" w:color="auto" w:fill="auto"/>
            <w:vAlign w:val="center"/>
          </w:tcPr>
          <w:p>
            <w:pPr>
              <w:pStyle w:val="18"/>
              <w:rPr>
                <w:rFonts w:ascii="Times New Roman" w:hAnsi="Times New Roman" w:eastAsia="仿宋_GB2312" w:cs="Times New Roman"/>
              </w:rPr>
            </w:pPr>
            <w:r>
              <w:t>≥750人</w:t>
            </w:r>
          </w:p>
        </w:tc>
        <w:tc>
          <w:tcPr>
            <w:tcW w:w="38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1、民政部办公厅关于进一步做好特困人员救助供养有关工作的通知（民办便函【2019】213号）2河北省健康委员会办公室关于做好医养结合与失能老人评估指导项目实施工作的通知（冀卫办老龄函【2019】4号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31" w:type="dxa"/>
            <w:shd w:val="clear" w:color="auto" w:fill="auto"/>
            <w:vAlign w:val="center"/>
          </w:tcPr>
          <w:p>
            <w:pPr>
              <w:pStyle w:val="18"/>
              <w:rPr>
                <w:rFonts w:ascii="Times New Roman" w:hAnsi="Times New Roman" w:eastAsia="仿宋_GB2312" w:cs="Times New Roman"/>
              </w:rPr>
            </w:pPr>
            <w:r>
              <w:t>质量指标</w:t>
            </w:r>
          </w:p>
        </w:tc>
        <w:tc>
          <w:tcPr>
            <w:tcW w:w="1964" w:type="dxa"/>
            <w:shd w:val="clear" w:color="auto" w:fill="auto"/>
            <w:vAlign w:val="center"/>
          </w:tcPr>
          <w:p>
            <w:pPr>
              <w:pStyle w:val="18"/>
              <w:rPr>
                <w:rFonts w:ascii="Times New Roman" w:hAnsi="Times New Roman" w:eastAsia="仿宋_GB2312" w:cs="Times New Roman"/>
              </w:rPr>
            </w:pPr>
            <w:r>
              <w:t>护理补贴保障率</w:t>
            </w:r>
          </w:p>
        </w:tc>
        <w:tc>
          <w:tcPr>
            <w:tcW w:w="3164" w:type="dxa"/>
            <w:shd w:val="clear" w:color="auto" w:fill="auto"/>
            <w:vAlign w:val="center"/>
          </w:tcPr>
          <w:p>
            <w:pPr>
              <w:pStyle w:val="18"/>
              <w:rPr>
                <w:rFonts w:ascii="Times New Roman" w:hAnsi="Times New Roman" w:eastAsia="仿宋_GB2312" w:cs="Times New Roman"/>
              </w:rPr>
            </w:pPr>
            <w:r>
              <w:t>已享受护理补贴特困人员占应享受人员的比率</w:t>
            </w:r>
          </w:p>
        </w:tc>
        <w:tc>
          <w:tcPr>
            <w:tcW w:w="1786" w:type="dxa"/>
            <w:shd w:val="clear" w:color="auto" w:fill="auto"/>
            <w:vAlign w:val="center"/>
          </w:tcPr>
          <w:p>
            <w:pPr>
              <w:pStyle w:val="18"/>
              <w:rPr>
                <w:rFonts w:ascii="Times New Roman" w:hAnsi="Times New Roman" w:eastAsia="仿宋_GB2312" w:cs="Times New Roman"/>
              </w:rPr>
            </w:pPr>
            <w:r>
              <w:t>100%</w:t>
            </w:r>
          </w:p>
        </w:tc>
        <w:tc>
          <w:tcPr>
            <w:tcW w:w="38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1、民政部办公厅关于进一步做好特困人员救助供养有关工作的通知（民办便函【2019】213号）2河北省健康委员会办公室关于做好医养结合与失能老人评估指导项目实施工作的通知（冀卫办老龄函【2019】4号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31" w:type="dxa"/>
            <w:shd w:val="clear" w:color="auto" w:fill="auto"/>
            <w:vAlign w:val="center"/>
          </w:tcPr>
          <w:p>
            <w:pPr>
              <w:pStyle w:val="18"/>
              <w:rPr>
                <w:rFonts w:ascii="Times New Roman" w:hAnsi="Times New Roman" w:eastAsia="仿宋_GB2312" w:cs="Times New Roman"/>
              </w:rPr>
            </w:pPr>
            <w:r>
              <w:t>时效指标</w:t>
            </w:r>
          </w:p>
        </w:tc>
        <w:tc>
          <w:tcPr>
            <w:tcW w:w="1964" w:type="dxa"/>
            <w:shd w:val="clear" w:color="auto" w:fill="auto"/>
            <w:vAlign w:val="center"/>
          </w:tcPr>
          <w:p>
            <w:pPr>
              <w:pStyle w:val="18"/>
              <w:rPr>
                <w:rFonts w:ascii="Times New Roman" w:hAnsi="Times New Roman" w:eastAsia="仿宋_GB2312" w:cs="Times New Roman"/>
              </w:rPr>
            </w:pPr>
            <w:r>
              <w:t>按月发放护理补贴</w:t>
            </w:r>
          </w:p>
        </w:tc>
        <w:tc>
          <w:tcPr>
            <w:tcW w:w="3164" w:type="dxa"/>
            <w:shd w:val="clear" w:color="auto" w:fill="auto"/>
            <w:vAlign w:val="center"/>
          </w:tcPr>
          <w:p>
            <w:pPr>
              <w:pStyle w:val="18"/>
              <w:rPr>
                <w:rFonts w:ascii="Times New Roman" w:hAnsi="Times New Roman" w:eastAsia="仿宋_GB2312" w:cs="Times New Roman"/>
              </w:rPr>
            </w:pPr>
            <w:r>
              <w:t>护理补贴资金按月发放</w:t>
            </w:r>
          </w:p>
        </w:tc>
        <w:tc>
          <w:tcPr>
            <w:tcW w:w="1786" w:type="dxa"/>
            <w:shd w:val="clear" w:color="auto" w:fill="auto"/>
            <w:vAlign w:val="center"/>
          </w:tcPr>
          <w:p>
            <w:pPr>
              <w:pStyle w:val="18"/>
              <w:rPr>
                <w:rFonts w:ascii="Times New Roman" w:hAnsi="Times New Roman" w:eastAsia="仿宋_GB2312" w:cs="Times New Roman"/>
              </w:rPr>
            </w:pPr>
            <w:r>
              <w:t>按月发放</w:t>
            </w:r>
          </w:p>
        </w:tc>
        <w:tc>
          <w:tcPr>
            <w:tcW w:w="38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1、民政部办公厅关于进一步做好特困人员救助供养有关工作的通知（民办便函【2019】213号）2河北省健康委员会办公室关于做好医养结合与失能老人评估指导项目实施工作的通知（冀卫办老龄函【2019】4号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31" w:type="dxa"/>
            <w:shd w:val="clear" w:color="auto" w:fill="auto"/>
            <w:vAlign w:val="center"/>
          </w:tcPr>
          <w:p>
            <w:pPr>
              <w:pStyle w:val="18"/>
              <w:rPr>
                <w:rFonts w:ascii="Times New Roman" w:hAnsi="Times New Roman" w:eastAsia="仿宋_GB2312" w:cs="Times New Roman"/>
              </w:rPr>
            </w:pPr>
            <w:r>
              <w:t>成本指标</w:t>
            </w:r>
          </w:p>
        </w:tc>
        <w:tc>
          <w:tcPr>
            <w:tcW w:w="1964" w:type="dxa"/>
            <w:shd w:val="clear" w:color="auto" w:fill="auto"/>
            <w:vAlign w:val="center"/>
          </w:tcPr>
          <w:p>
            <w:pPr>
              <w:pStyle w:val="18"/>
              <w:rPr>
                <w:rFonts w:ascii="Times New Roman" w:hAnsi="Times New Roman" w:eastAsia="仿宋_GB2312" w:cs="Times New Roman"/>
              </w:rPr>
            </w:pPr>
            <w:r>
              <w:t>护理补贴标准</w:t>
            </w:r>
          </w:p>
        </w:tc>
        <w:tc>
          <w:tcPr>
            <w:tcW w:w="3164" w:type="dxa"/>
            <w:shd w:val="clear" w:color="auto" w:fill="auto"/>
            <w:vAlign w:val="center"/>
          </w:tcPr>
          <w:p>
            <w:pPr>
              <w:pStyle w:val="18"/>
              <w:rPr>
                <w:rFonts w:ascii="Times New Roman" w:hAnsi="Times New Roman" w:eastAsia="仿宋_GB2312" w:cs="Times New Roman"/>
              </w:rPr>
            </w:pPr>
            <w:r>
              <w:t>按自理能力等级发放的标准</w:t>
            </w:r>
          </w:p>
        </w:tc>
        <w:tc>
          <w:tcPr>
            <w:tcW w:w="1786" w:type="dxa"/>
            <w:shd w:val="clear" w:color="auto" w:fill="auto"/>
            <w:vAlign w:val="center"/>
          </w:tcPr>
          <w:p>
            <w:pPr>
              <w:pStyle w:val="18"/>
              <w:rPr>
                <w:rFonts w:ascii="Times New Roman" w:hAnsi="Times New Roman" w:eastAsia="仿宋_GB2312" w:cs="Times New Roman"/>
              </w:rPr>
            </w:pPr>
            <w:r>
              <w:t>≤380元</w:t>
            </w:r>
          </w:p>
        </w:tc>
        <w:tc>
          <w:tcPr>
            <w:tcW w:w="38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1、民政部办公厅关于进一步做好特困人员救助供养有关工作的通知（民办便函【2019】213号）2河北省健康委员会办公室关于做好医养结合与失能老人评估指导项目实施工作的通知（冀卫办老龄函【2019】4号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5"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31" w:type="dxa"/>
            <w:shd w:val="clear" w:color="auto" w:fill="auto"/>
            <w:vAlign w:val="center"/>
          </w:tcPr>
          <w:p>
            <w:pPr>
              <w:pStyle w:val="18"/>
              <w:rPr>
                <w:rFonts w:ascii="Times New Roman" w:hAnsi="Times New Roman" w:eastAsia="仿宋_GB2312" w:cs="Times New Roman"/>
              </w:rPr>
            </w:pPr>
            <w:r>
              <w:t>社会效益指标</w:t>
            </w:r>
          </w:p>
        </w:tc>
        <w:tc>
          <w:tcPr>
            <w:tcW w:w="1964" w:type="dxa"/>
            <w:shd w:val="clear" w:color="auto" w:fill="auto"/>
            <w:vAlign w:val="center"/>
          </w:tcPr>
          <w:p>
            <w:pPr>
              <w:pStyle w:val="18"/>
              <w:rPr>
                <w:rFonts w:ascii="Times New Roman" w:hAnsi="Times New Roman" w:eastAsia="仿宋_GB2312" w:cs="Times New Roman"/>
              </w:rPr>
            </w:pPr>
            <w:r>
              <w:t>享受护理补贴特困供养对象生活水平提升情况</w:t>
            </w:r>
          </w:p>
        </w:tc>
        <w:tc>
          <w:tcPr>
            <w:tcW w:w="3164" w:type="dxa"/>
            <w:shd w:val="clear" w:color="auto" w:fill="auto"/>
            <w:vAlign w:val="center"/>
          </w:tcPr>
          <w:p>
            <w:pPr>
              <w:pStyle w:val="18"/>
              <w:rPr>
                <w:rFonts w:ascii="Times New Roman" w:hAnsi="Times New Roman" w:eastAsia="仿宋_GB2312" w:cs="Times New Roman"/>
              </w:rPr>
            </w:pPr>
            <w:r>
              <w:t>生活稳定，基本生活未受影响</w:t>
            </w:r>
          </w:p>
        </w:tc>
        <w:tc>
          <w:tcPr>
            <w:tcW w:w="1786" w:type="dxa"/>
            <w:shd w:val="clear" w:color="auto" w:fill="auto"/>
            <w:vAlign w:val="center"/>
          </w:tcPr>
          <w:p>
            <w:pPr>
              <w:pStyle w:val="18"/>
              <w:rPr>
                <w:rFonts w:ascii="Times New Roman" w:hAnsi="Times New Roman" w:eastAsia="仿宋_GB2312" w:cs="Times New Roman"/>
              </w:rPr>
            </w:pPr>
            <w:r>
              <w:t>生活稳定</w:t>
            </w:r>
          </w:p>
        </w:tc>
        <w:tc>
          <w:tcPr>
            <w:tcW w:w="38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1、民政部办公厅关于进一步做好特困人员救助供养有关工作的通知（民办便函【2019】213号）2河北省健康委员会办公室关于做好医养结合与失能老人评估指导项目实施工作的通知（冀卫办老龄函【2019】4号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5"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31" w:type="dxa"/>
            <w:shd w:val="clear" w:color="auto" w:fill="auto"/>
            <w:vAlign w:val="center"/>
          </w:tcPr>
          <w:p>
            <w:pPr>
              <w:pStyle w:val="18"/>
              <w:rPr>
                <w:rFonts w:ascii="Times New Roman" w:hAnsi="Times New Roman" w:eastAsia="仿宋_GB2312" w:cs="Times New Roman"/>
              </w:rPr>
            </w:pPr>
            <w:r>
              <w:t>服务对象满意度指标</w:t>
            </w:r>
          </w:p>
        </w:tc>
        <w:tc>
          <w:tcPr>
            <w:tcW w:w="1964" w:type="dxa"/>
            <w:shd w:val="clear" w:color="auto" w:fill="auto"/>
            <w:vAlign w:val="center"/>
          </w:tcPr>
          <w:p>
            <w:pPr>
              <w:pStyle w:val="18"/>
              <w:rPr>
                <w:rFonts w:ascii="Times New Roman" w:hAnsi="Times New Roman" w:eastAsia="仿宋_GB2312" w:cs="Times New Roman"/>
              </w:rPr>
            </w:pPr>
            <w:r>
              <w:t>救助对象满意度</w:t>
            </w:r>
          </w:p>
        </w:tc>
        <w:tc>
          <w:tcPr>
            <w:tcW w:w="3164" w:type="dxa"/>
            <w:shd w:val="clear" w:color="auto" w:fill="auto"/>
            <w:vAlign w:val="center"/>
          </w:tcPr>
          <w:p>
            <w:pPr>
              <w:pStyle w:val="18"/>
              <w:rPr>
                <w:rFonts w:ascii="Times New Roman" w:hAnsi="Times New Roman" w:eastAsia="仿宋_GB2312" w:cs="Times New Roman"/>
              </w:rPr>
            </w:pPr>
            <w:r>
              <w:t>满意和较为满意的救助对象占调查总数的利率</w:t>
            </w:r>
          </w:p>
        </w:tc>
        <w:tc>
          <w:tcPr>
            <w:tcW w:w="1786" w:type="dxa"/>
            <w:shd w:val="clear" w:color="auto" w:fill="auto"/>
            <w:vAlign w:val="center"/>
          </w:tcPr>
          <w:p>
            <w:pPr>
              <w:pStyle w:val="18"/>
              <w:rPr>
                <w:rFonts w:ascii="Times New Roman" w:hAnsi="Times New Roman" w:eastAsia="仿宋_GB2312" w:cs="Times New Roman"/>
              </w:rPr>
            </w:pPr>
            <w:r>
              <w:t>≥90%</w:t>
            </w:r>
          </w:p>
        </w:tc>
        <w:tc>
          <w:tcPr>
            <w:tcW w:w="3832" w:type="dxa"/>
            <w:shd w:val="clear" w:color="auto" w:fill="auto"/>
            <w:vAlign w:val="center"/>
          </w:tcPr>
          <w:p>
            <w:pPr>
              <w:pStyle w:val="18"/>
              <w:rPr>
                <w:rFonts w:ascii="Times New Roman" w:hAnsi="Times New Roman" w:eastAsia="仿宋_GB2312" w:cs="Times New Roman"/>
              </w:rPr>
            </w:pPr>
            <w:r>
              <w:t>调查问卷</w:t>
            </w:r>
          </w:p>
        </w:tc>
      </w:tr>
    </w:tbl>
    <w:p>
      <w:pPr>
        <w:spacing w:before="0" w:after="0"/>
        <w:jc w:val="left"/>
        <w:outlineLvl w:val="3"/>
        <w:rPr>
          <w:rFonts w:hint="eastAsia" w:ascii="仿宋" w:hAnsi="仿宋" w:eastAsia="仿宋" w:cs="仿宋"/>
          <w:color w:val="000000"/>
          <w:sz w:val="28"/>
          <w:szCs w:val="28"/>
        </w:rPr>
      </w:pPr>
      <w:bookmarkStart w:id="39" w:name="_Toc_4_4_0000000047"/>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color w:val="000000"/>
          <w:sz w:val="28"/>
          <w:szCs w:val="28"/>
        </w:rPr>
        <w:t>44.乡村振兴驻村工作队经费绩效目标表</w:t>
      </w:r>
      <w:bookmarkEnd w:id="39"/>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30"/>
        <w:gridCol w:w="1786"/>
        <w:gridCol w:w="2746"/>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13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32" w:type="dxa"/>
            <w:gridSpan w:val="5"/>
            <w:shd w:val="clear" w:color="auto" w:fill="auto"/>
            <w:vAlign w:val="center"/>
          </w:tcPr>
          <w:p>
            <w:pPr>
              <w:spacing w:line="584" w:lineRule="exact"/>
              <w:rPr>
                <w:rFonts w:ascii="Times New Roman" w:hAnsi="Times New Roman" w:eastAsia="仿宋_GB2312" w:cs="Times New Roman"/>
                <w:b/>
              </w:rPr>
            </w:pPr>
            <w:r>
              <w:t>通过项目的开展，推动乡村振兴，助力农民群众脱贫致富。</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13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8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74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30"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86" w:type="dxa"/>
            <w:shd w:val="clear" w:color="auto" w:fill="auto"/>
            <w:vAlign w:val="center"/>
          </w:tcPr>
          <w:p>
            <w:pPr>
              <w:pStyle w:val="18"/>
              <w:rPr>
                <w:rFonts w:ascii="Times New Roman" w:hAnsi="Times New Roman" w:eastAsia="仿宋_GB2312" w:cs="Times New Roman"/>
              </w:rPr>
            </w:pPr>
            <w:r>
              <w:t>数量指标</w:t>
            </w:r>
          </w:p>
        </w:tc>
        <w:tc>
          <w:tcPr>
            <w:tcW w:w="2746" w:type="dxa"/>
            <w:shd w:val="clear" w:color="auto" w:fill="auto"/>
            <w:vAlign w:val="center"/>
          </w:tcPr>
          <w:p>
            <w:pPr>
              <w:pStyle w:val="18"/>
              <w:rPr>
                <w:rFonts w:ascii="Times New Roman" w:hAnsi="Times New Roman" w:eastAsia="仿宋_GB2312" w:cs="Times New Roman"/>
              </w:rPr>
            </w:pPr>
            <w:r>
              <w:t>保障工作数量</w:t>
            </w:r>
          </w:p>
        </w:tc>
        <w:tc>
          <w:tcPr>
            <w:tcW w:w="3402" w:type="dxa"/>
            <w:shd w:val="clear" w:color="auto" w:fill="auto"/>
            <w:vAlign w:val="center"/>
          </w:tcPr>
          <w:p>
            <w:pPr>
              <w:pStyle w:val="18"/>
              <w:rPr>
                <w:rFonts w:ascii="Times New Roman" w:hAnsi="Times New Roman" w:eastAsia="仿宋_GB2312" w:cs="Times New Roman"/>
              </w:rPr>
            </w:pPr>
            <w:r>
              <w:t>保障单位完成工作数量</w:t>
            </w:r>
          </w:p>
        </w:tc>
        <w:tc>
          <w:tcPr>
            <w:tcW w:w="1843" w:type="dxa"/>
            <w:shd w:val="clear" w:color="auto" w:fill="auto"/>
            <w:vAlign w:val="center"/>
          </w:tcPr>
          <w:p>
            <w:pPr>
              <w:pStyle w:val="18"/>
              <w:rPr>
                <w:rFonts w:ascii="Times New Roman" w:hAnsi="Times New Roman" w:eastAsia="仿宋_GB2312" w:cs="Times New Roman"/>
              </w:rPr>
            </w:pPr>
            <w:r>
              <w:t>≥3项</w:t>
            </w:r>
          </w:p>
        </w:tc>
        <w:tc>
          <w:tcPr>
            <w:tcW w:w="2155" w:type="dxa"/>
            <w:shd w:val="clear" w:color="auto" w:fill="auto"/>
            <w:vAlign w:val="center"/>
          </w:tcPr>
          <w:p>
            <w:pPr>
              <w:pStyle w:val="18"/>
              <w:rPr>
                <w:rFonts w:ascii="Times New Roman" w:hAnsi="Times New Roman" w:eastAsia="仿宋_GB2312" w:cs="Times New Roman"/>
              </w:rPr>
            </w:pPr>
            <w:r>
              <w:t>三组呈【2022】4号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3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86" w:type="dxa"/>
            <w:shd w:val="clear" w:color="auto" w:fill="auto"/>
            <w:vAlign w:val="center"/>
          </w:tcPr>
          <w:p>
            <w:pPr>
              <w:pStyle w:val="18"/>
              <w:rPr>
                <w:rFonts w:ascii="Times New Roman" w:hAnsi="Times New Roman" w:eastAsia="仿宋_GB2312" w:cs="Times New Roman"/>
              </w:rPr>
            </w:pPr>
            <w:r>
              <w:t>质量指标</w:t>
            </w:r>
          </w:p>
        </w:tc>
        <w:tc>
          <w:tcPr>
            <w:tcW w:w="2746" w:type="dxa"/>
            <w:shd w:val="clear" w:color="auto" w:fill="auto"/>
            <w:vAlign w:val="center"/>
          </w:tcPr>
          <w:p>
            <w:pPr>
              <w:pStyle w:val="18"/>
              <w:rPr>
                <w:rFonts w:ascii="Times New Roman" w:hAnsi="Times New Roman" w:eastAsia="仿宋_GB2312" w:cs="Times New Roman"/>
              </w:rPr>
            </w:pPr>
            <w:r>
              <w:t>工作量完成率</w:t>
            </w:r>
          </w:p>
        </w:tc>
        <w:tc>
          <w:tcPr>
            <w:tcW w:w="3402" w:type="dxa"/>
            <w:shd w:val="clear" w:color="auto" w:fill="auto"/>
            <w:vAlign w:val="center"/>
          </w:tcPr>
          <w:p>
            <w:pPr>
              <w:pStyle w:val="18"/>
              <w:rPr>
                <w:rFonts w:ascii="Times New Roman" w:hAnsi="Times New Roman" w:eastAsia="仿宋_GB2312" w:cs="Times New Roman"/>
              </w:rPr>
            </w:pPr>
            <w:r>
              <w:t>工作量完成率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三组呈【2022】4号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3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86" w:type="dxa"/>
            <w:shd w:val="clear" w:color="auto" w:fill="auto"/>
            <w:vAlign w:val="center"/>
          </w:tcPr>
          <w:p>
            <w:pPr>
              <w:pStyle w:val="18"/>
              <w:rPr>
                <w:rFonts w:ascii="Times New Roman" w:hAnsi="Times New Roman" w:eastAsia="仿宋_GB2312" w:cs="Times New Roman"/>
              </w:rPr>
            </w:pPr>
            <w:r>
              <w:t>时效指标</w:t>
            </w:r>
          </w:p>
        </w:tc>
        <w:tc>
          <w:tcPr>
            <w:tcW w:w="2746" w:type="dxa"/>
            <w:shd w:val="clear" w:color="auto" w:fill="auto"/>
            <w:vAlign w:val="center"/>
          </w:tcPr>
          <w:p>
            <w:pPr>
              <w:pStyle w:val="18"/>
              <w:rPr>
                <w:rFonts w:ascii="Times New Roman" w:hAnsi="Times New Roman" w:eastAsia="仿宋_GB2312" w:cs="Times New Roman"/>
              </w:rPr>
            </w:pPr>
            <w:r>
              <w:t>工作按时完成率</w:t>
            </w:r>
          </w:p>
        </w:tc>
        <w:tc>
          <w:tcPr>
            <w:tcW w:w="3402" w:type="dxa"/>
            <w:shd w:val="clear" w:color="auto" w:fill="auto"/>
            <w:vAlign w:val="center"/>
          </w:tcPr>
          <w:p>
            <w:pPr>
              <w:pStyle w:val="18"/>
              <w:rPr>
                <w:rFonts w:ascii="Times New Roman" w:hAnsi="Times New Roman" w:eastAsia="仿宋_GB2312" w:cs="Times New Roman"/>
              </w:rPr>
            </w:pPr>
            <w:r>
              <w:t>工作按时完成率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三组呈【2022】4号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3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86" w:type="dxa"/>
            <w:shd w:val="clear" w:color="auto" w:fill="auto"/>
            <w:vAlign w:val="center"/>
          </w:tcPr>
          <w:p>
            <w:pPr>
              <w:pStyle w:val="18"/>
              <w:rPr>
                <w:rFonts w:ascii="Times New Roman" w:hAnsi="Times New Roman" w:eastAsia="仿宋_GB2312" w:cs="Times New Roman"/>
              </w:rPr>
            </w:pPr>
            <w:r>
              <w:t>成本指标</w:t>
            </w:r>
          </w:p>
        </w:tc>
        <w:tc>
          <w:tcPr>
            <w:tcW w:w="2746" w:type="dxa"/>
            <w:shd w:val="clear" w:color="auto" w:fill="auto"/>
            <w:vAlign w:val="center"/>
          </w:tcPr>
          <w:p>
            <w:pPr>
              <w:pStyle w:val="18"/>
              <w:rPr>
                <w:rFonts w:ascii="Times New Roman" w:hAnsi="Times New Roman" w:eastAsia="仿宋_GB2312" w:cs="Times New Roman"/>
              </w:rPr>
            </w:pPr>
            <w:r>
              <w:t>资金成本</w:t>
            </w:r>
          </w:p>
        </w:tc>
        <w:tc>
          <w:tcPr>
            <w:tcW w:w="3402" w:type="dxa"/>
            <w:shd w:val="clear" w:color="auto" w:fill="auto"/>
            <w:vAlign w:val="center"/>
          </w:tcPr>
          <w:p>
            <w:pPr>
              <w:pStyle w:val="18"/>
              <w:rPr>
                <w:rFonts w:ascii="Times New Roman" w:hAnsi="Times New Roman" w:eastAsia="仿宋_GB2312" w:cs="Times New Roman"/>
              </w:rPr>
            </w:pPr>
            <w:r>
              <w:t>反映办公费单项工作成本</w:t>
            </w:r>
          </w:p>
        </w:tc>
        <w:tc>
          <w:tcPr>
            <w:tcW w:w="1843" w:type="dxa"/>
            <w:shd w:val="clear" w:color="auto" w:fill="auto"/>
            <w:vAlign w:val="center"/>
          </w:tcPr>
          <w:p>
            <w:pPr>
              <w:pStyle w:val="18"/>
              <w:rPr>
                <w:rFonts w:ascii="Times New Roman" w:hAnsi="Times New Roman" w:eastAsia="仿宋_GB2312" w:cs="Times New Roman"/>
              </w:rPr>
            </w:pPr>
            <w:r>
              <w:t>≤5万元</w:t>
            </w:r>
          </w:p>
        </w:tc>
        <w:tc>
          <w:tcPr>
            <w:tcW w:w="2155" w:type="dxa"/>
            <w:shd w:val="clear" w:color="auto" w:fill="auto"/>
            <w:vAlign w:val="center"/>
          </w:tcPr>
          <w:p>
            <w:pPr>
              <w:pStyle w:val="18"/>
              <w:rPr>
                <w:rFonts w:ascii="Times New Roman" w:hAnsi="Times New Roman" w:eastAsia="仿宋_GB2312" w:cs="Times New Roman"/>
              </w:rPr>
            </w:pPr>
            <w:r>
              <w:t>三组呈【2022】4号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3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86" w:type="dxa"/>
            <w:shd w:val="clear" w:color="auto" w:fill="auto"/>
            <w:vAlign w:val="center"/>
          </w:tcPr>
          <w:p>
            <w:pPr>
              <w:pStyle w:val="18"/>
              <w:rPr>
                <w:rFonts w:ascii="Times New Roman" w:hAnsi="Times New Roman" w:eastAsia="仿宋_GB2312" w:cs="Times New Roman"/>
              </w:rPr>
            </w:pPr>
            <w:r>
              <w:t>成本指标</w:t>
            </w:r>
          </w:p>
        </w:tc>
        <w:tc>
          <w:tcPr>
            <w:tcW w:w="2746" w:type="dxa"/>
            <w:shd w:val="clear" w:color="auto" w:fill="auto"/>
            <w:vAlign w:val="center"/>
          </w:tcPr>
          <w:p>
            <w:pPr>
              <w:pStyle w:val="18"/>
              <w:rPr>
                <w:rFonts w:ascii="Times New Roman" w:hAnsi="Times New Roman" w:eastAsia="仿宋_GB2312" w:cs="Times New Roman"/>
              </w:rPr>
            </w:pPr>
            <w:r>
              <w:t>交通补贴标准</w:t>
            </w:r>
          </w:p>
        </w:tc>
        <w:tc>
          <w:tcPr>
            <w:tcW w:w="3402" w:type="dxa"/>
            <w:shd w:val="clear" w:color="auto" w:fill="auto"/>
            <w:vAlign w:val="center"/>
          </w:tcPr>
          <w:p>
            <w:pPr>
              <w:pStyle w:val="18"/>
              <w:rPr>
                <w:rFonts w:ascii="Times New Roman" w:hAnsi="Times New Roman" w:eastAsia="仿宋_GB2312" w:cs="Times New Roman"/>
              </w:rPr>
            </w:pPr>
            <w:r>
              <w:t>每人每月交通补贴标准</w:t>
            </w:r>
          </w:p>
        </w:tc>
        <w:tc>
          <w:tcPr>
            <w:tcW w:w="1843" w:type="dxa"/>
            <w:shd w:val="clear" w:color="auto" w:fill="auto"/>
            <w:vAlign w:val="center"/>
          </w:tcPr>
          <w:p>
            <w:pPr>
              <w:pStyle w:val="18"/>
              <w:rPr>
                <w:rFonts w:ascii="Times New Roman" w:hAnsi="Times New Roman" w:eastAsia="仿宋_GB2312" w:cs="Times New Roman"/>
              </w:rPr>
            </w:pPr>
            <w:r>
              <w:t>≤400元/人/月</w:t>
            </w:r>
          </w:p>
        </w:tc>
        <w:tc>
          <w:tcPr>
            <w:tcW w:w="2155" w:type="dxa"/>
            <w:shd w:val="clear" w:color="auto" w:fill="auto"/>
            <w:vAlign w:val="center"/>
          </w:tcPr>
          <w:p>
            <w:pPr>
              <w:pStyle w:val="18"/>
              <w:rPr>
                <w:rFonts w:ascii="Times New Roman" w:hAnsi="Times New Roman" w:eastAsia="仿宋_GB2312" w:cs="Times New Roman"/>
              </w:rPr>
            </w:pPr>
            <w:r>
              <w:t>三组呈【2022】4号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3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86" w:type="dxa"/>
            <w:shd w:val="clear" w:color="auto" w:fill="auto"/>
            <w:vAlign w:val="center"/>
          </w:tcPr>
          <w:p>
            <w:pPr>
              <w:pStyle w:val="18"/>
              <w:rPr>
                <w:rFonts w:ascii="Times New Roman" w:hAnsi="Times New Roman" w:eastAsia="仿宋_GB2312" w:cs="Times New Roman"/>
              </w:rPr>
            </w:pPr>
            <w:r>
              <w:t>成本指标</w:t>
            </w:r>
          </w:p>
        </w:tc>
        <w:tc>
          <w:tcPr>
            <w:tcW w:w="2746" w:type="dxa"/>
            <w:shd w:val="clear" w:color="auto" w:fill="auto"/>
            <w:vAlign w:val="center"/>
          </w:tcPr>
          <w:p>
            <w:pPr>
              <w:pStyle w:val="18"/>
              <w:rPr>
                <w:rFonts w:ascii="Times New Roman" w:hAnsi="Times New Roman" w:eastAsia="仿宋_GB2312" w:cs="Times New Roman"/>
              </w:rPr>
            </w:pPr>
            <w:r>
              <w:t>伙食补助标准</w:t>
            </w:r>
          </w:p>
        </w:tc>
        <w:tc>
          <w:tcPr>
            <w:tcW w:w="3402" w:type="dxa"/>
            <w:shd w:val="clear" w:color="auto" w:fill="auto"/>
            <w:vAlign w:val="center"/>
          </w:tcPr>
          <w:p>
            <w:pPr>
              <w:pStyle w:val="18"/>
              <w:rPr>
                <w:rFonts w:ascii="Times New Roman" w:hAnsi="Times New Roman" w:eastAsia="仿宋_GB2312" w:cs="Times New Roman"/>
              </w:rPr>
            </w:pPr>
            <w:r>
              <w:t>每人每天伙食补助标准</w:t>
            </w:r>
          </w:p>
        </w:tc>
        <w:tc>
          <w:tcPr>
            <w:tcW w:w="1843" w:type="dxa"/>
            <w:shd w:val="clear" w:color="auto" w:fill="auto"/>
            <w:vAlign w:val="center"/>
          </w:tcPr>
          <w:p>
            <w:pPr>
              <w:pStyle w:val="18"/>
              <w:rPr>
                <w:rFonts w:ascii="Times New Roman" w:hAnsi="Times New Roman" w:eastAsia="仿宋_GB2312" w:cs="Times New Roman"/>
              </w:rPr>
            </w:pPr>
            <w:r>
              <w:t>≤50元/人/天</w:t>
            </w:r>
          </w:p>
        </w:tc>
        <w:tc>
          <w:tcPr>
            <w:tcW w:w="2155" w:type="dxa"/>
            <w:shd w:val="clear" w:color="auto" w:fill="auto"/>
            <w:vAlign w:val="center"/>
          </w:tcPr>
          <w:p>
            <w:pPr>
              <w:pStyle w:val="18"/>
              <w:rPr>
                <w:rFonts w:ascii="Times New Roman" w:hAnsi="Times New Roman" w:eastAsia="仿宋_GB2312" w:cs="Times New Roman"/>
              </w:rPr>
            </w:pPr>
            <w:r>
              <w:t>三组呈【2022】4号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30"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86" w:type="dxa"/>
            <w:shd w:val="clear" w:color="auto" w:fill="auto"/>
            <w:vAlign w:val="center"/>
          </w:tcPr>
          <w:p>
            <w:pPr>
              <w:pStyle w:val="18"/>
              <w:rPr>
                <w:rFonts w:ascii="Times New Roman" w:hAnsi="Times New Roman" w:eastAsia="仿宋_GB2312" w:cs="Times New Roman"/>
              </w:rPr>
            </w:pPr>
            <w:r>
              <w:t>社会效益指标</w:t>
            </w:r>
          </w:p>
        </w:tc>
        <w:tc>
          <w:tcPr>
            <w:tcW w:w="2746" w:type="dxa"/>
            <w:shd w:val="clear" w:color="auto" w:fill="auto"/>
            <w:vAlign w:val="center"/>
          </w:tcPr>
          <w:p>
            <w:pPr>
              <w:pStyle w:val="18"/>
              <w:rPr>
                <w:rFonts w:ascii="Times New Roman" w:hAnsi="Times New Roman" w:eastAsia="仿宋_GB2312" w:cs="Times New Roman"/>
              </w:rPr>
            </w:pPr>
            <w:r>
              <w:t>通过项目实施，提升重点驻村综合能力</w:t>
            </w:r>
          </w:p>
        </w:tc>
        <w:tc>
          <w:tcPr>
            <w:tcW w:w="3402" w:type="dxa"/>
            <w:shd w:val="clear" w:color="auto" w:fill="auto"/>
            <w:vAlign w:val="center"/>
          </w:tcPr>
          <w:p>
            <w:pPr>
              <w:pStyle w:val="18"/>
              <w:rPr>
                <w:rFonts w:ascii="Times New Roman" w:hAnsi="Times New Roman" w:eastAsia="仿宋_GB2312" w:cs="Times New Roman"/>
              </w:rPr>
            </w:pPr>
            <w:r>
              <w:t>通过项目实施，提升重点驻村综合能力</w:t>
            </w:r>
          </w:p>
        </w:tc>
        <w:tc>
          <w:tcPr>
            <w:tcW w:w="1843" w:type="dxa"/>
            <w:shd w:val="clear" w:color="auto" w:fill="auto"/>
            <w:vAlign w:val="center"/>
          </w:tcPr>
          <w:p>
            <w:pPr>
              <w:pStyle w:val="18"/>
              <w:rPr>
                <w:rFonts w:ascii="Times New Roman" w:hAnsi="Times New Roman" w:eastAsia="仿宋_GB2312" w:cs="Times New Roman"/>
              </w:rPr>
            </w:pPr>
            <w:r>
              <w:t>提升</w:t>
            </w:r>
          </w:p>
        </w:tc>
        <w:tc>
          <w:tcPr>
            <w:tcW w:w="2155" w:type="dxa"/>
            <w:shd w:val="clear" w:color="auto" w:fill="auto"/>
            <w:vAlign w:val="center"/>
          </w:tcPr>
          <w:p>
            <w:pPr>
              <w:pStyle w:val="18"/>
              <w:rPr>
                <w:rFonts w:ascii="Times New Roman" w:hAnsi="Times New Roman" w:eastAsia="仿宋_GB2312" w:cs="Times New Roman"/>
              </w:rPr>
            </w:pPr>
            <w:r>
              <w:t>三组呈【2022】4号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30"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86" w:type="dxa"/>
            <w:shd w:val="clear" w:color="auto" w:fill="auto"/>
            <w:vAlign w:val="center"/>
          </w:tcPr>
          <w:p>
            <w:pPr>
              <w:pStyle w:val="18"/>
              <w:rPr>
                <w:rFonts w:ascii="Times New Roman" w:hAnsi="Times New Roman" w:eastAsia="仿宋_GB2312" w:cs="Times New Roman"/>
              </w:rPr>
            </w:pPr>
            <w:r>
              <w:t>服务对象满意度指标</w:t>
            </w:r>
          </w:p>
        </w:tc>
        <w:tc>
          <w:tcPr>
            <w:tcW w:w="2746" w:type="dxa"/>
            <w:shd w:val="clear" w:color="auto" w:fill="auto"/>
            <w:vAlign w:val="center"/>
          </w:tcPr>
          <w:p>
            <w:pPr>
              <w:pStyle w:val="18"/>
              <w:rPr>
                <w:rFonts w:ascii="Times New Roman" w:hAnsi="Times New Roman" w:eastAsia="仿宋_GB2312" w:cs="Times New Roman"/>
              </w:rPr>
            </w:pPr>
            <w:r>
              <w:t>满意度指标</w:t>
            </w:r>
          </w:p>
        </w:tc>
        <w:tc>
          <w:tcPr>
            <w:tcW w:w="3402" w:type="dxa"/>
            <w:shd w:val="clear" w:color="auto" w:fill="auto"/>
            <w:vAlign w:val="center"/>
          </w:tcPr>
          <w:p>
            <w:pPr>
              <w:pStyle w:val="18"/>
              <w:rPr>
                <w:rFonts w:ascii="Times New Roman" w:hAnsi="Times New Roman" w:eastAsia="仿宋_GB2312" w:cs="Times New Roman"/>
              </w:rPr>
            </w:pPr>
            <w:r>
              <w:t>通过问卷调查，满意和较满意的对象占所有调查对象的比例</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调查问卷</w:t>
            </w:r>
          </w:p>
        </w:tc>
      </w:tr>
    </w:tbl>
    <w:p>
      <w:pPr>
        <w:spacing w:before="0" w:after="0"/>
        <w:ind w:firstLine="560"/>
        <w:jc w:val="left"/>
        <w:outlineLvl w:val="3"/>
        <w:rPr>
          <w:rFonts w:ascii="方正仿宋_GBK" w:hAnsi="方正仿宋_GBK" w:eastAsia="方正仿宋_GBK" w:cs="方正仿宋_GBK"/>
          <w:color w:val="000000"/>
          <w:sz w:val="28"/>
        </w:rPr>
      </w:pPr>
      <w:bookmarkStart w:id="40" w:name="_Toc_4_4_0000000048"/>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color w:val="000000"/>
          <w:sz w:val="28"/>
          <w:szCs w:val="28"/>
        </w:rPr>
        <w:t>45.乡村振兴驻村工作队所需资金绩效目标表</w:t>
      </w:r>
      <w:bookmarkEnd w:id="40"/>
    </w:p>
    <w:tbl>
      <w:tblPr>
        <w:tblStyle w:val="8"/>
        <w:tblW w:w="142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1"/>
        <w:gridCol w:w="1595"/>
        <w:gridCol w:w="3860"/>
        <w:gridCol w:w="3756"/>
        <w:gridCol w:w="1507"/>
        <w:gridCol w:w="21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0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838" w:type="dxa"/>
            <w:gridSpan w:val="5"/>
            <w:shd w:val="clear" w:color="auto" w:fill="auto"/>
            <w:vAlign w:val="center"/>
          </w:tcPr>
          <w:p>
            <w:pPr>
              <w:spacing w:line="584" w:lineRule="exact"/>
              <w:rPr>
                <w:rFonts w:ascii="Times New Roman" w:hAnsi="Times New Roman" w:eastAsia="仿宋_GB2312" w:cs="Times New Roman"/>
                <w:b/>
              </w:rPr>
            </w:pPr>
            <w:r>
              <w:t>通过项目的开展，推动乡村振兴，助力农民群众脱贫致富。</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0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59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386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7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0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2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1"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595" w:type="dxa"/>
            <w:shd w:val="clear" w:color="auto" w:fill="auto"/>
            <w:vAlign w:val="center"/>
          </w:tcPr>
          <w:p>
            <w:pPr>
              <w:pStyle w:val="18"/>
              <w:rPr>
                <w:rFonts w:ascii="Times New Roman" w:hAnsi="Times New Roman" w:eastAsia="仿宋_GB2312" w:cs="Times New Roman"/>
              </w:rPr>
            </w:pPr>
            <w:r>
              <w:t>数量指标</w:t>
            </w:r>
          </w:p>
        </w:tc>
        <w:tc>
          <w:tcPr>
            <w:tcW w:w="3860" w:type="dxa"/>
            <w:shd w:val="clear" w:color="auto" w:fill="auto"/>
            <w:vAlign w:val="center"/>
          </w:tcPr>
          <w:p>
            <w:pPr>
              <w:pStyle w:val="18"/>
              <w:rPr>
                <w:rFonts w:ascii="Times New Roman" w:hAnsi="Times New Roman" w:eastAsia="仿宋_GB2312" w:cs="Times New Roman"/>
              </w:rPr>
            </w:pPr>
            <w:r>
              <w:t>保障工作数量</w:t>
            </w:r>
          </w:p>
        </w:tc>
        <w:tc>
          <w:tcPr>
            <w:tcW w:w="3756" w:type="dxa"/>
            <w:shd w:val="clear" w:color="auto" w:fill="auto"/>
            <w:vAlign w:val="center"/>
          </w:tcPr>
          <w:p>
            <w:pPr>
              <w:pStyle w:val="18"/>
              <w:rPr>
                <w:rFonts w:ascii="Times New Roman" w:hAnsi="Times New Roman" w:eastAsia="仿宋_GB2312" w:cs="Times New Roman"/>
              </w:rPr>
            </w:pPr>
            <w:r>
              <w:t>保障单位完成工作数量</w:t>
            </w:r>
          </w:p>
        </w:tc>
        <w:tc>
          <w:tcPr>
            <w:tcW w:w="1507" w:type="dxa"/>
            <w:shd w:val="clear" w:color="auto" w:fill="auto"/>
            <w:vAlign w:val="center"/>
          </w:tcPr>
          <w:p>
            <w:pPr>
              <w:pStyle w:val="18"/>
              <w:rPr>
                <w:rFonts w:ascii="Times New Roman" w:hAnsi="Times New Roman" w:eastAsia="仿宋_GB2312" w:cs="Times New Roman"/>
              </w:rPr>
            </w:pPr>
            <w:r>
              <w:t>≥3项</w:t>
            </w:r>
          </w:p>
        </w:tc>
        <w:tc>
          <w:tcPr>
            <w:tcW w:w="2120" w:type="dxa"/>
            <w:shd w:val="clear" w:color="auto" w:fill="auto"/>
            <w:vAlign w:val="center"/>
          </w:tcPr>
          <w:p>
            <w:pPr>
              <w:pStyle w:val="18"/>
              <w:rPr>
                <w:rFonts w:ascii="Times New Roman" w:hAnsi="Times New Roman" w:eastAsia="仿宋_GB2312" w:cs="Times New Roman"/>
              </w:rPr>
            </w:pPr>
            <w:r>
              <w:t>三组呈【2022】4号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95" w:type="dxa"/>
            <w:shd w:val="clear" w:color="auto" w:fill="auto"/>
            <w:vAlign w:val="center"/>
          </w:tcPr>
          <w:p>
            <w:pPr>
              <w:pStyle w:val="18"/>
              <w:rPr>
                <w:rFonts w:ascii="Times New Roman" w:hAnsi="Times New Roman" w:eastAsia="仿宋_GB2312" w:cs="Times New Roman"/>
              </w:rPr>
            </w:pPr>
            <w:r>
              <w:t>质量指标</w:t>
            </w:r>
          </w:p>
        </w:tc>
        <w:tc>
          <w:tcPr>
            <w:tcW w:w="3860" w:type="dxa"/>
            <w:shd w:val="clear" w:color="auto" w:fill="auto"/>
            <w:vAlign w:val="center"/>
          </w:tcPr>
          <w:p>
            <w:pPr>
              <w:pStyle w:val="18"/>
              <w:rPr>
                <w:rFonts w:ascii="Times New Roman" w:hAnsi="Times New Roman" w:eastAsia="仿宋_GB2312" w:cs="Times New Roman"/>
              </w:rPr>
            </w:pPr>
            <w:r>
              <w:t>工作量完成率</w:t>
            </w:r>
          </w:p>
        </w:tc>
        <w:tc>
          <w:tcPr>
            <w:tcW w:w="3756" w:type="dxa"/>
            <w:shd w:val="clear" w:color="auto" w:fill="auto"/>
            <w:vAlign w:val="center"/>
          </w:tcPr>
          <w:p>
            <w:pPr>
              <w:pStyle w:val="18"/>
              <w:rPr>
                <w:rFonts w:ascii="Times New Roman" w:hAnsi="Times New Roman" w:eastAsia="仿宋_GB2312" w:cs="Times New Roman"/>
              </w:rPr>
            </w:pPr>
            <w:r>
              <w:t>工作量完成率</w:t>
            </w:r>
          </w:p>
        </w:tc>
        <w:tc>
          <w:tcPr>
            <w:tcW w:w="1507" w:type="dxa"/>
            <w:shd w:val="clear" w:color="auto" w:fill="auto"/>
            <w:vAlign w:val="center"/>
          </w:tcPr>
          <w:p>
            <w:pPr>
              <w:pStyle w:val="18"/>
              <w:rPr>
                <w:rFonts w:ascii="Times New Roman" w:hAnsi="Times New Roman" w:eastAsia="仿宋_GB2312" w:cs="Times New Roman"/>
              </w:rPr>
            </w:pPr>
            <w:r>
              <w:t>100%</w:t>
            </w:r>
          </w:p>
        </w:tc>
        <w:tc>
          <w:tcPr>
            <w:tcW w:w="2120" w:type="dxa"/>
            <w:shd w:val="clear" w:color="auto" w:fill="auto"/>
            <w:vAlign w:val="center"/>
          </w:tcPr>
          <w:p>
            <w:pPr>
              <w:pStyle w:val="18"/>
              <w:rPr>
                <w:rFonts w:ascii="Times New Roman" w:hAnsi="Times New Roman" w:eastAsia="仿宋_GB2312" w:cs="Times New Roman"/>
              </w:rPr>
            </w:pPr>
            <w:r>
              <w:t>三组呈【2022】4号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95" w:type="dxa"/>
            <w:shd w:val="clear" w:color="auto" w:fill="auto"/>
            <w:vAlign w:val="center"/>
          </w:tcPr>
          <w:p>
            <w:pPr>
              <w:pStyle w:val="18"/>
              <w:rPr>
                <w:rFonts w:ascii="Times New Roman" w:hAnsi="Times New Roman" w:eastAsia="仿宋_GB2312" w:cs="Times New Roman"/>
              </w:rPr>
            </w:pPr>
            <w:r>
              <w:t>时效指标</w:t>
            </w:r>
          </w:p>
        </w:tc>
        <w:tc>
          <w:tcPr>
            <w:tcW w:w="3860" w:type="dxa"/>
            <w:shd w:val="clear" w:color="auto" w:fill="auto"/>
            <w:vAlign w:val="center"/>
          </w:tcPr>
          <w:p>
            <w:pPr>
              <w:pStyle w:val="18"/>
              <w:rPr>
                <w:rFonts w:ascii="Times New Roman" w:hAnsi="Times New Roman" w:eastAsia="仿宋_GB2312" w:cs="Times New Roman"/>
              </w:rPr>
            </w:pPr>
            <w:r>
              <w:t>工作按时完成率</w:t>
            </w:r>
          </w:p>
        </w:tc>
        <w:tc>
          <w:tcPr>
            <w:tcW w:w="3756" w:type="dxa"/>
            <w:shd w:val="clear" w:color="auto" w:fill="auto"/>
            <w:vAlign w:val="center"/>
          </w:tcPr>
          <w:p>
            <w:pPr>
              <w:pStyle w:val="18"/>
              <w:rPr>
                <w:rFonts w:ascii="Times New Roman" w:hAnsi="Times New Roman" w:eastAsia="仿宋_GB2312" w:cs="Times New Roman"/>
              </w:rPr>
            </w:pPr>
            <w:r>
              <w:t>工作按时完成率</w:t>
            </w:r>
          </w:p>
        </w:tc>
        <w:tc>
          <w:tcPr>
            <w:tcW w:w="1507" w:type="dxa"/>
            <w:shd w:val="clear" w:color="auto" w:fill="auto"/>
            <w:vAlign w:val="center"/>
          </w:tcPr>
          <w:p>
            <w:pPr>
              <w:pStyle w:val="18"/>
              <w:rPr>
                <w:rFonts w:ascii="Times New Roman" w:hAnsi="Times New Roman" w:eastAsia="仿宋_GB2312" w:cs="Times New Roman"/>
              </w:rPr>
            </w:pPr>
            <w:r>
              <w:t>100%</w:t>
            </w:r>
          </w:p>
        </w:tc>
        <w:tc>
          <w:tcPr>
            <w:tcW w:w="2120" w:type="dxa"/>
            <w:shd w:val="clear" w:color="auto" w:fill="auto"/>
            <w:vAlign w:val="center"/>
          </w:tcPr>
          <w:p>
            <w:pPr>
              <w:pStyle w:val="18"/>
              <w:rPr>
                <w:rFonts w:ascii="Times New Roman" w:hAnsi="Times New Roman" w:eastAsia="仿宋_GB2312" w:cs="Times New Roman"/>
              </w:rPr>
            </w:pPr>
            <w:r>
              <w:t>三组呈【2022】4号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95" w:type="dxa"/>
            <w:shd w:val="clear" w:color="auto" w:fill="auto"/>
            <w:vAlign w:val="center"/>
          </w:tcPr>
          <w:p>
            <w:pPr>
              <w:pStyle w:val="18"/>
              <w:rPr>
                <w:rFonts w:ascii="Times New Roman" w:hAnsi="Times New Roman" w:eastAsia="仿宋_GB2312" w:cs="Times New Roman"/>
              </w:rPr>
            </w:pPr>
            <w:r>
              <w:t>成本指标</w:t>
            </w:r>
          </w:p>
        </w:tc>
        <w:tc>
          <w:tcPr>
            <w:tcW w:w="3860" w:type="dxa"/>
            <w:shd w:val="clear" w:color="auto" w:fill="auto"/>
            <w:vAlign w:val="center"/>
          </w:tcPr>
          <w:p>
            <w:pPr>
              <w:pStyle w:val="18"/>
              <w:rPr>
                <w:rFonts w:ascii="Times New Roman" w:hAnsi="Times New Roman" w:eastAsia="仿宋_GB2312" w:cs="Times New Roman"/>
              </w:rPr>
            </w:pPr>
            <w:r>
              <w:t>资金成本</w:t>
            </w:r>
          </w:p>
        </w:tc>
        <w:tc>
          <w:tcPr>
            <w:tcW w:w="3756" w:type="dxa"/>
            <w:shd w:val="clear" w:color="auto" w:fill="auto"/>
            <w:vAlign w:val="center"/>
          </w:tcPr>
          <w:p>
            <w:pPr>
              <w:pStyle w:val="18"/>
              <w:rPr>
                <w:rFonts w:ascii="Times New Roman" w:hAnsi="Times New Roman" w:eastAsia="仿宋_GB2312" w:cs="Times New Roman"/>
              </w:rPr>
            </w:pPr>
            <w:r>
              <w:t>反映办公费单项工作成本</w:t>
            </w:r>
          </w:p>
        </w:tc>
        <w:tc>
          <w:tcPr>
            <w:tcW w:w="1507" w:type="dxa"/>
            <w:shd w:val="clear" w:color="auto" w:fill="auto"/>
            <w:vAlign w:val="center"/>
          </w:tcPr>
          <w:p>
            <w:pPr>
              <w:pStyle w:val="18"/>
              <w:rPr>
                <w:rFonts w:ascii="Times New Roman" w:hAnsi="Times New Roman" w:eastAsia="仿宋_GB2312" w:cs="Times New Roman"/>
              </w:rPr>
            </w:pPr>
            <w:r>
              <w:t>≤5万元</w:t>
            </w:r>
          </w:p>
        </w:tc>
        <w:tc>
          <w:tcPr>
            <w:tcW w:w="2120" w:type="dxa"/>
            <w:shd w:val="clear" w:color="auto" w:fill="auto"/>
            <w:vAlign w:val="center"/>
          </w:tcPr>
          <w:p>
            <w:pPr>
              <w:pStyle w:val="18"/>
              <w:rPr>
                <w:rFonts w:ascii="Times New Roman" w:hAnsi="Times New Roman" w:eastAsia="仿宋_GB2312" w:cs="Times New Roman"/>
              </w:rPr>
            </w:pPr>
            <w:r>
              <w:t>三组呈【2022】4号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95" w:type="dxa"/>
            <w:shd w:val="clear" w:color="auto" w:fill="auto"/>
            <w:vAlign w:val="center"/>
          </w:tcPr>
          <w:p>
            <w:pPr>
              <w:pStyle w:val="18"/>
              <w:rPr>
                <w:rFonts w:ascii="Times New Roman" w:hAnsi="Times New Roman" w:eastAsia="仿宋_GB2312" w:cs="Times New Roman"/>
              </w:rPr>
            </w:pPr>
            <w:r>
              <w:t>成本指标</w:t>
            </w:r>
          </w:p>
        </w:tc>
        <w:tc>
          <w:tcPr>
            <w:tcW w:w="3860" w:type="dxa"/>
            <w:shd w:val="clear" w:color="auto" w:fill="auto"/>
            <w:vAlign w:val="center"/>
          </w:tcPr>
          <w:p>
            <w:pPr>
              <w:pStyle w:val="18"/>
              <w:rPr>
                <w:rFonts w:ascii="Times New Roman" w:hAnsi="Times New Roman" w:eastAsia="仿宋_GB2312" w:cs="Times New Roman"/>
              </w:rPr>
            </w:pPr>
            <w:r>
              <w:t>交通补贴标准</w:t>
            </w:r>
          </w:p>
        </w:tc>
        <w:tc>
          <w:tcPr>
            <w:tcW w:w="3756" w:type="dxa"/>
            <w:shd w:val="clear" w:color="auto" w:fill="auto"/>
            <w:vAlign w:val="center"/>
          </w:tcPr>
          <w:p>
            <w:pPr>
              <w:pStyle w:val="18"/>
              <w:rPr>
                <w:rFonts w:ascii="Times New Roman" w:hAnsi="Times New Roman" w:eastAsia="仿宋_GB2312" w:cs="Times New Roman"/>
              </w:rPr>
            </w:pPr>
            <w:r>
              <w:t>每人每月交通补贴标准</w:t>
            </w:r>
          </w:p>
        </w:tc>
        <w:tc>
          <w:tcPr>
            <w:tcW w:w="1507" w:type="dxa"/>
            <w:shd w:val="clear" w:color="auto" w:fill="auto"/>
            <w:vAlign w:val="center"/>
          </w:tcPr>
          <w:p>
            <w:pPr>
              <w:pStyle w:val="18"/>
              <w:rPr>
                <w:rFonts w:ascii="Times New Roman" w:hAnsi="Times New Roman" w:eastAsia="仿宋_GB2312" w:cs="Times New Roman"/>
              </w:rPr>
            </w:pPr>
            <w:r>
              <w:t>≤400元/人/月</w:t>
            </w:r>
          </w:p>
        </w:tc>
        <w:tc>
          <w:tcPr>
            <w:tcW w:w="2120" w:type="dxa"/>
            <w:shd w:val="clear" w:color="auto" w:fill="auto"/>
            <w:vAlign w:val="center"/>
          </w:tcPr>
          <w:p>
            <w:pPr>
              <w:pStyle w:val="18"/>
              <w:rPr>
                <w:rFonts w:ascii="Times New Roman" w:hAnsi="Times New Roman" w:eastAsia="仿宋_GB2312" w:cs="Times New Roman"/>
              </w:rPr>
            </w:pPr>
            <w:r>
              <w:t>三组呈【2022】4号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95" w:type="dxa"/>
            <w:shd w:val="clear" w:color="auto" w:fill="auto"/>
            <w:vAlign w:val="center"/>
          </w:tcPr>
          <w:p>
            <w:pPr>
              <w:pStyle w:val="18"/>
              <w:rPr>
                <w:rFonts w:ascii="Times New Roman" w:hAnsi="Times New Roman" w:eastAsia="仿宋_GB2312" w:cs="Times New Roman"/>
              </w:rPr>
            </w:pPr>
            <w:r>
              <w:t>成本指标</w:t>
            </w:r>
          </w:p>
        </w:tc>
        <w:tc>
          <w:tcPr>
            <w:tcW w:w="3860" w:type="dxa"/>
            <w:shd w:val="clear" w:color="auto" w:fill="auto"/>
            <w:vAlign w:val="center"/>
          </w:tcPr>
          <w:p>
            <w:pPr>
              <w:pStyle w:val="18"/>
              <w:rPr>
                <w:rFonts w:ascii="Times New Roman" w:hAnsi="Times New Roman" w:eastAsia="仿宋_GB2312" w:cs="Times New Roman"/>
              </w:rPr>
            </w:pPr>
            <w:r>
              <w:t>伙食补助标准</w:t>
            </w:r>
          </w:p>
        </w:tc>
        <w:tc>
          <w:tcPr>
            <w:tcW w:w="3756" w:type="dxa"/>
            <w:shd w:val="clear" w:color="auto" w:fill="auto"/>
            <w:vAlign w:val="center"/>
          </w:tcPr>
          <w:p>
            <w:pPr>
              <w:pStyle w:val="18"/>
              <w:rPr>
                <w:rFonts w:ascii="Times New Roman" w:hAnsi="Times New Roman" w:eastAsia="仿宋_GB2312" w:cs="Times New Roman"/>
              </w:rPr>
            </w:pPr>
            <w:r>
              <w:t>每人每天伙食补助标准</w:t>
            </w:r>
          </w:p>
        </w:tc>
        <w:tc>
          <w:tcPr>
            <w:tcW w:w="1507" w:type="dxa"/>
            <w:shd w:val="clear" w:color="auto" w:fill="auto"/>
            <w:vAlign w:val="center"/>
          </w:tcPr>
          <w:p>
            <w:pPr>
              <w:pStyle w:val="18"/>
              <w:rPr>
                <w:rFonts w:ascii="Times New Roman" w:hAnsi="Times New Roman" w:eastAsia="仿宋_GB2312" w:cs="Times New Roman"/>
              </w:rPr>
            </w:pPr>
            <w:r>
              <w:t>≤50元/人/天</w:t>
            </w:r>
          </w:p>
        </w:tc>
        <w:tc>
          <w:tcPr>
            <w:tcW w:w="2120" w:type="dxa"/>
            <w:shd w:val="clear" w:color="auto" w:fill="auto"/>
            <w:vAlign w:val="center"/>
          </w:tcPr>
          <w:p>
            <w:pPr>
              <w:pStyle w:val="18"/>
              <w:rPr>
                <w:rFonts w:ascii="Times New Roman" w:hAnsi="Times New Roman" w:eastAsia="仿宋_GB2312" w:cs="Times New Roman"/>
              </w:rPr>
            </w:pPr>
            <w:r>
              <w:t>三组呈【2022】4号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1"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595" w:type="dxa"/>
            <w:shd w:val="clear" w:color="auto" w:fill="auto"/>
            <w:vAlign w:val="center"/>
          </w:tcPr>
          <w:p>
            <w:pPr>
              <w:pStyle w:val="18"/>
              <w:rPr>
                <w:rFonts w:ascii="Times New Roman" w:hAnsi="Times New Roman" w:eastAsia="仿宋_GB2312" w:cs="Times New Roman"/>
              </w:rPr>
            </w:pPr>
            <w:r>
              <w:t>社会效益指标</w:t>
            </w:r>
          </w:p>
        </w:tc>
        <w:tc>
          <w:tcPr>
            <w:tcW w:w="3860" w:type="dxa"/>
            <w:shd w:val="clear" w:color="auto" w:fill="auto"/>
            <w:vAlign w:val="center"/>
          </w:tcPr>
          <w:p>
            <w:pPr>
              <w:pStyle w:val="18"/>
              <w:rPr>
                <w:rFonts w:ascii="Times New Roman" w:hAnsi="Times New Roman" w:eastAsia="仿宋_GB2312" w:cs="Times New Roman"/>
              </w:rPr>
            </w:pPr>
            <w:r>
              <w:t>通过项目实施，提升重点驻村综合能力</w:t>
            </w:r>
          </w:p>
        </w:tc>
        <w:tc>
          <w:tcPr>
            <w:tcW w:w="3756" w:type="dxa"/>
            <w:shd w:val="clear" w:color="auto" w:fill="auto"/>
            <w:vAlign w:val="center"/>
          </w:tcPr>
          <w:p>
            <w:pPr>
              <w:pStyle w:val="18"/>
              <w:rPr>
                <w:rFonts w:ascii="Times New Roman" w:hAnsi="Times New Roman" w:eastAsia="仿宋_GB2312" w:cs="Times New Roman"/>
              </w:rPr>
            </w:pPr>
            <w:r>
              <w:t>通过项目实施，提升重点驻村综合能力</w:t>
            </w:r>
          </w:p>
        </w:tc>
        <w:tc>
          <w:tcPr>
            <w:tcW w:w="1507" w:type="dxa"/>
            <w:shd w:val="clear" w:color="auto" w:fill="auto"/>
            <w:vAlign w:val="center"/>
          </w:tcPr>
          <w:p>
            <w:pPr>
              <w:pStyle w:val="18"/>
              <w:rPr>
                <w:rFonts w:ascii="Times New Roman" w:hAnsi="Times New Roman" w:eastAsia="仿宋_GB2312" w:cs="Times New Roman"/>
              </w:rPr>
            </w:pPr>
            <w:r>
              <w:t>提升</w:t>
            </w:r>
          </w:p>
        </w:tc>
        <w:tc>
          <w:tcPr>
            <w:tcW w:w="2120" w:type="dxa"/>
            <w:shd w:val="clear" w:color="auto" w:fill="auto"/>
            <w:vAlign w:val="center"/>
          </w:tcPr>
          <w:p>
            <w:pPr>
              <w:pStyle w:val="18"/>
              <w:rPr>
                <w:rFonts w:ascii="Times New Roman" w:hAnsi="Times New Roman" w:eastAsia="仿宋_GB2312" w:cs="Times New Roman"/>
              </w:rPr>
            </w:pPr>
            <w:r>
              <w:t>三组呈【2022】4号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1"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595" w:type="dxa"/>
            <w:shd w:val="clear" w:color="auto" w:fill="auto"/>
            <w:vAlign w:val="center"/>
          </w:tcPr>
          <w:p>
            <w:pPr>
              <w:pStyle w:val="18"/>
              <w:rPr>
                <w:rFonts w:ascii="Times New Roman" w:hAnsi="Times New Roman" w:eastAsia="仿宋_GB2312" w:cs="Times New Roman"/>
              </w:rPr>
            </w:pPr>
            <w:r>
              <w:t>服务对象满意度指标</w:t>
            </w:r>
          </w:p>
        </w:tc>
        <w:tc>
          <w:tcPr>
            <w:tcW w:w="3860" w:type="dxa"/>
            <w:shd w:val="clear" w:color="auto" w:fill="auto"/>
            <w:vAlign w:val="center"/>
          </w:tcPr>
          <w:p>
            <w:pPr>
              <w:pStyle w:val="18"/>
              <w:rPr>
                <w:rFonts w:ascii="Times New Roman" w:hAnsi="Times New Roman" w:eastAsia="仿宋_GB2312" w:cs="Times New Roman"/>
              </w:rPr>
            </w:pPr>
            <w:r>
              <w:t>满意度指标</w:t>
            </w:r>
          </w:p>
        </w:tc>
        <w:tc>
          <w:tcPr>
            <w:tcW w:w="3756" w:type="dxa"/>
            <w:shd w:val="clear" w:color="auto" w:fill="auto"/>
            <w:vAlign w:val="center"/>
          </w:tcPr>
          <w:p>
            <w:pPr>
              <w:pStyle w:val="18"/>
              <w:rPr>
                <w:rFonts w:ascii="Times New Roman" w:hAnsi="Times New Roman" w:eastAsia="仿宋_GB2312" w:cs="Times New Roman"/>
              </w:rPr>
            </w:pPr>
            <w:r>
              <w:t>通过问卷调查，满意和较满意的对象占所有调查对象的比例</w:t>
            </w:r>
          </w:p>
        </w:tc>
        <w:tc>
          <w:tcPr>
            <w:tcW w:w="1507" w:type="dxa"/>
            <w:shd w:val="clear" w:color="auto" w:fill="auto"/>
            <w:vAlign w:val="center"/>
          </w:tcPr>
          <w:p>
            <w:pPr>
              <w:pStyle w:val="18"/>
              <w:rPr>
                <w:rFonts w:ascii="Times New Roman" w:hAnsi="Times New Roman" w:eastAsia="仿宋_GB2312" w:cs="Times New Roman"/>
              </w:rPr>
            </w:pPr>
            <w:r>
              <w:t>≥90%</w:t>
            </w:r>
          </w:p>
        </w:tc>
        <w:tc>
          <w:tcPr>
            <w:tcW w:w="2120" w:type="dxa"/>
            <w:shd w:val="clear" w:color="auto" w:fill="auto"/>
            <w:vAlign w:val="center"/>
          </w:tcPr>
          <w:p>
            <w:pPr>
              <w:pStyle w:val="18"/>
              <w:rPr>
                <w:rFonts w:ascii="Times New Roman" w:hAnsi="Times New Roman" w:eastAsia="仿宋_GB2312" w:cs="Times New Roman"/>
              </w:rPr>
            </w:pPr>
            <w:r>
              <w:t>调查问卷</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after="0"/>
        <w:ind w:firstLine="560" w:firstLineChars="200"/>
        <w:jc w:val="left"/>
        <w:textAlignment w:val="auto"/>
        <w:outlineLvl w:val="3"/>
        <w:rPr>
          <w:rFonts w:hint="eastAsia" w:ascii="仿宋" w:hAnsi="仿宋" w:eastAsia="仿宋" w:cs="仿宋"/>
          <w:color w:val="000000"/>
          <w:sz w:val="28"/>
          <w:szCs w:val="28"/>
        </w:rPr>
      </w:pPr>
      <w:bookmarkStart w:id="41" w:name="_Toc_4_4_0000000049"/>
      <w:r>
        <w:rPr>
          <w:rFonts w:hint="eastAsia" w:ascii="仿宋" w:hAnsi="仿宋" w:eastAsia="仿宋" w:cs="仿宋"/>
          <w:color w:val="000000"/>
          <w:sz w:val="28"/>
          <w:szCs w:val="28"/>
          <w:lang w:val="en-US" w:eastAsia="zh-CN"/>
        </w:rPr>
        <w:t>46.</w:t>
      </w:r>
      <w:r>
        <w:rPr>
          <w:rFonts w:hint="eastAsia" w:ascii="仿宋" w:hAnsi="仿宋" w:eastAsia="仿宋" w:cs="仿宋"/>
          <w:color w:val="000000"/>
          <w:sz w:val="28"/>
          <w:szCs w:val="28"/>
        </w:rPr>
        <w:t>养老服务体系建设资金全额保障绩效目标表</w:t>
      </w:r>
      <w:bookmarkEnd w:id="41"/>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4"/>
        <w:gridCol w:w="1445"/>
        <w:gridCol w:w="1637"/>
        <w:gridCol w:w="2550"/>
        <w:gridCol w:w="1322"/>
        <w:gridCol w:w="57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9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68" w:type="dxa"/>
            <w:gridSpan w:val="5"/>
            <w:shd w:val="clear" w:color="auto" w:fill="auto"/>
            <w:vAlign w:val="center"/>
          </w:tcPr>
          <w:p>
            <w:pPr>
              <w:spacing w:line="584" w:lineRule="exact"/>
              <w:rPr>
                <w:rFonts w:ascii="Times New Roman" w:hAnsi="Times New Roman" w:eastAsia="仿宋_GB2312" w:cs="Times New Roman"/>
                <w:b/>
              </w:rPr>
            </w:pPr>
            <w:r>
              <w:t>通过该项目的开展，增强社会力量兴办养老服务机构的热情；使特定的人群享受更多的惠民政策，提高他们的生活水平。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9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63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55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2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71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9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5" w:type="dxa"/>
            <w:shd w:val="clear" w:color="auto" w:fill="auto"/>
            <w:vAlign w:val="center"/>
          </w:tcPr>
          <w:p>
            <w:pPr>
              <w:pStyle w:val="18"/>
              <w:rPr>
                <w:rFonts w:ascii="Times New Roman" w:hAnsi="Times New Roman" w:eastAsia="仿宋_GB2312" w:cs="Times New Roman"/>
              </w:rPr>
            </w:pPr>
            <w:r>
              <w:t>数量指标</w:t>
            </w:r>
          </w:p>
        </w:tc>
        <w:tc>
          <w:tcPr>
            <w:tcW w:w="1637" w:type="dxa"/>
            <w:shd w:val="clear" w:color="auto" w:fill="auto"/>
            <w:vAlign w:val="center"/>
          </w:tcPr>
          <w:p>
            <w:pPr>
              <w:pStyle w:val="18"/>
              <w:rPr>
                <w:rFonts w:ascii="Times New Roman" w:hAnsi="Times New Roman" w:eastAsia="仿宋_GB2312" w:cs="Times New Roman"/>
              </w:rPr>
            </w:pPr>
            <w:r>
              <w:t>补贴发放人数</w:t>
            </w:r>
          </w:p>
        </w:tc>
        <w:tc>
          <w:tcPr>
            <w:tcW w:w="2550" w:type="dxa"/>
            <w:shd w:val="clear" w:color="auto" w:fill="auto"/>
            <w:vAlign w:val="center"/>
          </w:tcPr>
          <w:p>
            <w:pPr>
              <w:pStyle w:val="18"/>
              <w:rPr>
                <w:rFonts w:ascii="Times New Roman" w:hAnsi="Times New Roman" w:eastAsia="仿宋_GB2312" w:cs="Times New Roman"/>
              </w:rPr>
            </w:pPr>
            <w:r>
              <w:t>60周岁以上享受低保和重点优抚对象的老年人及时享受</w:t>
            </w:r>
          </w:p>
        </w:tc>
        <w:tc>
          <w:tcPr>
            <w:tcW w:w="1322" w:type="dxa"/>
            <w:shd w:val="clear" w:color="auto" w:fill="auto"/>
            <w:vAlign w:val="center"/>
          </w:tcPr>
          <w:p>
            <w:pPr>
              <w:pStyle w:val="18"/>
              <w:rPr>
                <w:rFonts w:ascii="Times New Roman" w:hAnsi="Times New Roman" w:eastAsia="仿宋_GB2312" w:cs="Times New Roman"/>
              </w:rPr>
            </w:pPr>
            <w:r>
              <w:t>≥1500人</w:t>
            </w:r>
          </w:p>
        </w:tc>
        <w:tc>
          <w:tcPr>
            <w:tcW w:w="57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三政【2015】25号）（冀民[2019]107号）（冀卫办老龄函[2019]4号））、三河市民政局《关于在老旧小区租赁社区养老服务用房所需资金的请示》（三民[2020]131号）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9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5" w:type="dxa"/>
            <w:shd w:val="clear" w:color="auto" w:fill="auto"/>
            <w:vAlign w:val="center"/>
          </w:tcPr>
          <w:p>
            <w:pPr>
              <w:pStyle w:val="18"/>
              <w:rPr>
                <w:rFonts w:ascii="Times New Roman" w:hAnsi="Times New Roman" w:eastAsia="仿宋_GB2312" w:cs="Times New Roman"/>
              </w:rPr>
            </w:pPr>
            <w:r>
              <w:t>数量指标</w:t>
            </w:r>
          </w:p>
        </w:tc>
        <w:tc>
          <w:tcPr>
            <w:tcW w:w="1637" w:type="dxa"/>
            <w:shd w:val="clear" w:color="auto" w:fill="auto"/>
            <w:vAlign w:val="center"/>
          </w:tcPr>
          <w:p>
            <w:pPr>
              <w:pStyle w:val="18"/>
              <w:rPr>
                <w:rFonts w:ascii="Times New Roman" w:hAnsi="Times New Roman" w:eastAsia="仿宋_GB2312" w:cs="Times New Roman"/>
              </w:rPr>
            </w:pPr>
            <w:r>
              <w:t>评估人数</w:t>
            </w:r>
          </w:p>
        </w:tc>
        <w:tc>
          <w:tcPr>
            <w:tcW w:w="2550" w:type="dxa"/>
            <w:shd w:val="clear" w:color="auto" w:fill="auto"/>
            <w:vAlign w:val="center"/>
          </w:tcPr>
          <w:p>
            <w:pPr>
              <w:pStyle w:val="18"/>
              <w:rPr>
                <w:rFonts w:ascii="Times New Roman" w:hAnsi="Times New Roman" w:eastAsia="仿宋_GB2312" w:cs="Times New Roman"/>
              </w:rPr>
            </w:pPr>
            <w:r>
              <w:t>符合评估条件的老年人</w:t>
            </w:r>
          </w:p>
        </w:tc>
        <w:tc>
          <w:tcPr>
            <w:tcW w:w="1322" w:type="dxa"/>
            <w:shd w:val="clear" w:color="auto" w:fill="auto"/>
            <w:vAlign w:val="center"/>
          </w:tcPr>
          <w:p>
            <w:pPr>
              <w:pStyle w:val="18"/>
              <w:rPr>
                <w:rFonts w:ascii="Times New Roman" w:hAnsi="Times New Roman" w:eastAsia="仿宋_GB2312" w:cs="Times New Roman"/>
              </w:rPr>
            </w:pPr>
            <w:r>
              <w:t>≥400人</w:t>
            </w:r>
          </w:p>
        </w:tc>
        <w:tc>
          <w:tcPr>
            <w:tcW w:w="57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三政【2015】25号）（冀民[2019]107号）（冀卫办老龄函[2019]4号））、三河市民政局《关于在老旧小区租赁社区养老服务用房所需资金的请示》（三民[2020]131号）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9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5" w:type="dxa"/>
            <w:shd w:val="clear" w:color="auto" w:fill="auto"/>
            <w:vAlign w:val="center"/>
          </w:tcPr>
          <w:p>
            <w:pPr>
              <w:pStyle w:val="18"/>
              <w:rPr>
                <w:rFonts w:ascii="Times New Roman" w:hAnsi="Times New Roman" w:eastAsia="仿宋_GB2312" w:cs="Times New Roman"/>
              </w:rPr>
            </w:pPr>
            <w:r>
              <w:t>质量指标</w:t>
            </w:r>
          </w:p>
        </w:tc>
        <w:tc>
          <w:tcPr>
            <w:tcW w:w="1637" w:type="dxa"/>
            <w:shd w:val="clear" w:color="auto" w:fill="auto"/>
            <w:vAlign w:val="center"/>
          </w:tcPr>
          <w:p>
            <w:pPr>
              <w:pStyle w:val="18"/>
              <w:rPr>
                <w:rFonts w:ascii="Times New Roman" w:hAnsi="Times New Roman" w:eastAsia="仿宋_GB2312" w:cs="Times New Roman"/>
              </w:rPr>
            </w:pPr>
            <w:r>
              <w:t>补贴发放率</w:t>
            </w:r>
          </w:p>
        </w:tc>
        <w:tc>
          <w:tcPr>
            <w:tcW w:w="2550" w:type="dxa"/>
            <w:shd w:val="clear" w:color="auto" w:fill="auto"/>
            <w:vAlign w:val="center"/>
          </w:tcPr>
          <w:p>
            <w:pPr>
              <w:pStyle w:val="18"/>
              <w:rPr>
                <w:rFonts w:ascii="Times New Roman" w:hAnsi="Times New Roman" w:eastAsia="仿宋_GB2312" w:cs="Times New Roman"/>
              </w:rPr>
            </w:pPr>
            <w:r>
              <w:t>发放完成数占应发放总数的比率</w:t>
            </w:r>
          </w:p>
        </w:tc>
        <w:tc>
          <w:tcPr>
            <w:tcW w:w="1322" w:type="dxa"/>
            <w:shd w:val="clear" w:color="auto" w:fill="auto"/>
            <w:vAlign w:val="center"/>
          </w:tcPr>
          <w:p>
            <w:pPr>
              <w:pStyle w:val="18"/>
              <w:rPr>
                <w:rFonts w:ascii="Times New Roman" w:hAnsi="Times New Roman" w:eastAsia="仿宋_GB2312" w:cs="Times New Roman"/>
              </w:rPr>
            </w:pPr>
            <w:r>
              <w:t>100%</w:t>
            </w:r>
          </w:p>
        </w:tc>
        <w:tc>
          <w:tcPr>
            <w:tcW w:w="57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三政【2015】25号）（冀民[2019]107号）（冀卫办老龄函[2019]4号））、三河市民政局《关于在老旧小区租赁社区养老服务用房所需资金的请示》（三民[2020]131号）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9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5" w:type="dxa"/>
            <w:shd w:val="clear" w:color="auto" w:fill="auto"/>
            <w:vAlign w:val="center"/>
          </w:tcPr>
          <w:p>
            <w:pPr>
              <w:pStyle w:val="18"/>
              <w:rPr>
                <w:rFonts w:ascii="Times New Roman" w:hAnsi="Times New Roman" w:eastAsia="仿宋_GB2312" w:cs="Times New Roman"/>
              </w:rPr>
            </w:pPr>
            <w:r>
              <w:t>质量指标</w:t>
            </w:r>
          </w:p>
        </w:tc>
        <w:tc>
          <w:tcPr>
            <w:tcW w:w="1637" w:type="dxa"/>
            <w:shd w:val="clear" w:color="auto" w:fill="auto"/>
            <w:vAlign w:val="center"/>
          </w:tcPr>
          <w:p>
            <w:pPr>
              <w:pStyle w:val="18"/>
              <w:rPr>
                <w:rFonts w:ascii="Times New Roman" w:hAnsi="Times New Roman" w:eastAsia="仿宋_GB2312" w:cs="Times New Roman"/>
              </w:rPr>
            </w:pPr>
            <w:r>
              <w:t>养老机构一次性建设补贴和运营补贴率</w:t>
            </w:r>
          </w:p>
        </w:tc>
        <w:tc>
          <w:tcPr>
            <w:tcW w:w="2550" w:type="dxa"/>
            <w:shd w:val="clear" w:color="auto" w:fill="auto"/>
            <w:vAlign w:val="center"/>
          </w:tcPr>
          <w:p>
            <w:pPr>
              <w:pStyle w:val="18"/>
              <w:rPr>
                <w:rFonts w:ascii="Times New Roman" w:hAnsi="Times New Roman" w:eastAsia="仿宋_GB2312" w:cs="Times New Roman"/>
              </w:rPr>
            </w:pPr>
            <w:r>
              <w:t>已享受一次性建设补贴和运营补贴的养老机构个数占应享受个数的比率</w:t>
            </w:r>
          </w:p>
        </w:tc>
        <w:tc>
          <w:tcPr>
            <w:tcW w:w="1322" w:type="dxa"/>
            <w:shd w:val="clear" w:color="auto" w:fill="auto"/>
            <w:vAlign w:val="center"/>
          </w:tcPr>
          <w:p>
            <w:pPr>
              <w:pStyle w:val="18"/>
              <w:rPr>
                <w:rFonts w:ascii="Times New Roman" w:hAnsi="Times New Roman" w:eastAsia="仿宋_GB2312" w:cs="Times New Roman"/>
              </w:rPr>
            </w:pPr>
            <w:r>
              <w:t>100%</w:t>
            </w:r>
          </w:p>
        </w:tc>
        <w:tc>
          <w:tcPr>
            <w:tcW w:w="57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三政【2015】25号）（冀民[2019]107号）（冀卫办老龄函[2019]4号））、三河市民政局《关于在老旧小区租赁社区养老服务用房所需资金的请示》（三民[2020]131号）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94" w:type="dxa"/>
            <w:shd w:val="clear" w:color="auto" w:fill="auto"/>
            <w:vAlign w:val="center"/>
          </w:tcPr>
          <w:p>
            <w:pPr>
              <w:spacing w:line="584" w:lineRule="exact"/>
              <w:jc w:val="center"/>
              <w:rPr>
                <w:rFonts w:ascii="Times New Roman" w:hAnsi="Times New Roman" w:eastAsia="仿宋_GB2312" w:cs="Times New Roman"/>
              </w:rPr>
            </w:pPr>
          </w:p>
        </w:tc>
        <w:tc>
          <w:tcPr>
            <w:tcW w:w="1445" w:type="dxa"/>
            <w:shd w:val="clear" w:color="auto" w:fill="auto"/>
            <w:vAlign w:val="center"/>
          </w:tcPr>
          <w:p>
            <w:pPr>
              <w:pStyle w:val="18"/>
            </w:pPr>
            <w:r>
              <w:rPr>
                <w:rFonts w:hint="eastAsia"/>
                <w:lang w:val="en-US" w:eastAsia="zh-CN"/>
              </w:rPr>
              <w:t>时</w:t>
            </w:r>
            <w:r>
              <w:t>效指标</w:t>
            </w:r>
          </w:p>
        </w:tc>
        <w:tc>
          <w:tcPr>
            <w:tcW w:w="1637" w:type="dxa"/>
            <w:shd w:val="clear" w:color="auto" w:fill="auto"/>
            <w:vAlign w:val="center"/>
          </w:tcPr>
          <w:p>
            <w:pPr>
              <w:pStyle w:val="18"/>
            </w:pPr>
            <w:r>
              <w:t>计划任务按时完成率</w:t>
            </w:r>
          </w:p>
        </w:tc>
        <w:tc>
          <w:tcPr>
            <w:tcW w:w="2550" w:type="dxa"/>
            <w:shd w:val="clear" w:color="auto" w:fill="auto"/>
            <w:vAlign w:val="center"/>
          </w:tcPr>
          <w:p>
            <w:pPr>
              <w:pStyle w:val="18"/>
            </w:pPr>
            <w:r>
              <w:t>年底前完成</w:t>
            </w:r>
          </w:p>
        </w:tc>
        <w:tc>
          <w:tcPr>
            <w:tcW w:w="1322" w:type="dxa"/>
            <w:shd w:val="clear" w:color="auto" w:fill="auto"/>
            <w:vAlign w:val="center"/>
          </w:tcPr>
          <w:p>
            <w:pPr>
              <w:pStyle w:val="18"/>
            </w:pPr>
            <w:r>
              <w:t>≤12月</w:t>
            </w:r>
          </w:p>
        </w:tc>
        <w:tc>
          <w:tcPr>
            <w:tcW w:w="57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三政【2015】25号）（冀民[2019]107号）（冀卫办老龄函[2019]4号））、三河市民政局《关于在老旧小区租赁社区养老服务用房所需资金的请示》（三民[2020]131号）</w:t>
            </w:r>
          </w:p>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94" w:type="dxa"/>
            <w:shd w:val="clear" w:color="auto" w:fill="auto"/>
            <w:vAlign w:val="center"/>
          </w:tcPr>
          <w:p>
            <w:pPr>
              <w:spacing w:line="584" w:lineRule="exact"/>
              <w:jc w:val="center"/>
              <w:rPr>
                <w:rFonts w:ascii="Times New Roman" w:hAnsi="Times New Roman" w:eastAsia="仿宋_GB2312" w:cs="Times New Roman"/>
              </w:rPr>
            </w:pPr>
          </w:p>
        </w:tc>
        <w:tc>
          <w:tcPr>
            <w:tcW w:w="1445" w:type="dxa"/>
            <w:shd w:val="clear" w:color="auto" w:fill="auto"/>
            <w:vAlign w:val="center"/>
          </w:tcPr>
          <w:p>
            <w:pPr>
              <w:pStyle w:val="18"/>
            </w:pPr>
            <w:r>
              <w:t>成本指标</w:t>
            </w:r>
          </w:p>
        </w:tc>
        <w:tc>
          <w:tcPr>
            <w:tcW w:w="1637" w:type="dxa"/>
            <w:shd w:val="clear" w:color="auto" w:fill="auto"/>
            <w:vAlign w:val="center"/>
          </w:tcPr>
          <w:p>
            <w:pPr>
              <w:pStyle w:val="18"/>
            </w:pPr>
            <w:r>
              <w:t>发放标准</w:t>
            </w:r>
          </w:p>
        </w:tc>
        <w:tc>
          <w:tcPr>
            <w:tcW w:w="2550" w:type="dxa"/>
            <w:shd w:val="clear" w:color="auto" w:fill="auto"/>
            <w:vAlign w:val="center"/>
          </w:tcPr>
          <w:p>
            <w:pPr>
              <w:pStyle w:val="18"/>
            </w:pPr>
            <w:r>
              <w:t>低保和重点优抚对象的老年人养老补贴标准</w:t>
            </w:r>
          </w:p>
        </w:tc>
        <w:tc>
          <w:tcPr>
            <w:tcW w:w="1322" w:type="dxa"/>
            <w:shd w:val="clear" w:color="auto" w:fill="auto"/>
            <w:vAlign w:val="center"/>
          </w:tcPr>
          <w:p>
            <w:pPr>
              <w:pStyle w:val="18"/>
            </w:pPr>
            <w:r>
              <w:t>60元/人/月</w:t>
            </w:r>
          </w:p>
        </w:tc>
        <w:tc>
          <w:tcPr>
            <w:tcW w:w="57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三政【2015】25号）（冀民[2019]107号）（冀卫办老龄函[2019]4号））、三河市民政局《关于在老旧小区租赁社区养老服务用房所需资金的请示》（三民[2020]131号）</w:t>
            </w:r>
          </w:p>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9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5" w:type="dxa"/>
            <w:shd w:val="clear" w:color="auto" w:fill="auto"/>
            <w:vAlign w:val="center"/>
          </w:tcPr>
          <w:p>
            <w:pPr>
              <w:pStyle w:val="18"/>
              <w:rPr>
                <w:rFonts w:ascii="Times New Roman" w:hAnsi="Times New Roman" w:eastAsia="仿宋_GB2312" w:cs="Times New Roman"/>
              </w:rPr>
            </w:pPr>
            <w:r>
              <w:t>社会效益指标</w:t>
            </w:r>
          </w:p>
        </w:tc>
        <w:tc>
          <w:tcPr>
            <w:tcW w:w="1637" w:type="dxa"/>
            <w:shd w:val="clear" w:color="auto" w:fill="auto"/>
            <w:vAlign w:val="center"/>
          </w:tcPr>
          <w:p>
            <w:pPr>
              <w:pStyle w:val="18"/>
              <w:rPr>
                <w:rFonts w:ascii="Times New Roman" w:hAnsi="Times New Roman" w:eastAsia="仿宋_GB2312" w:cs="Times New Roman"/>
              </w:rPr>
            </w:pPr>
            <w:r>
              <w:t>社会效益指标</w:t>
            </w:r>
          </w:p>
        </w:tc>
        <w:tc>
          <w:tcPr>
            <w:tcW w:w="2550" w:type="dxa"/>
            <w:shd w:val="clear" w:color="auto" w:fill="auto"/>
            <w:vAlign w:val="center"/>
          </w:tcPr>
          <w:p>
            <w:pPr>
              <w:pStyle w:val="18"/>
              <w:rPr>
                <w:rFonts w:ascii="Times New Roman" w:hAnsi="Times New Roman" w:eastAsia="仿宋_GB2312" w:cs="Times New Roman"/>
              </w:rPr>
            </w:pPr>
            <w:r>
              <w:t>提高享受补贴政策老年人的幸福指数</w:t>
            </w:r>
          </w:p>
        </w:tc>
        <w:tc>
          <w:tcPr>
            <w:tcW w:w="1322" w:type="dxa"/>
            <w:shd w:val="clear" w:color="auto" w:fill="auto"/>
            <w:vAlign w:val="center"/>
          </w:tcPr>
          <w:p>
            <w:pPr>
              <w:pStyle w:val="18"/>
              <w:rPr>
                <w:rFonts w:ascii="Times New Roman" w:hAnsi="Times New Roman" w:eastAsia="仿宋_GB2312" w:cs="Times New Roman"/>
              </w:rPr>
            </w:pPr>
            <w:r>
              <w:t>持续改善</w:t>
            </w:r>
          </w:p>
        </w:tc>
        <w:tc>
          <w:tcPr>
            <w:tcW w:w="57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三政【2015】25号）（冀民[2019]107号）（冀卫办老龄函[2019]4号））、三河市民政局《关于在老旧小区租赁社区养老服务用房所需资金的请示》（三民[2020]131号）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9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5" w:type="dxa"/>
            <w:shd w:val="clear" w:color="auto" w:fill="auto"/>
            <w:vAlign w:val="center"/>
          </w:tcPr>
          <w:p>
            <w:pPr>
              <w:pStyle w:val="18"/>
              <w:rPr>
                <w:rFonts w:ascii="Times New Roman" w:hAnsi="Times New Roman" w:eastAsia="仿宋_GB2312" w:cs="Times New Roman"/>
              </w:rPr>
            </w:pPr>
            <w:r>
              <w:t>服务对象满意度指标</w:t>
            </w:r>
          </w:p>
        </w:tc>
        <w:tc>
          <w:tcPr>
            <w:tcW w:w="1637" w:type="dxa"/>
            <w:shd w:val="clear" w:color="auto" w:fill="auto"/>
            <w:vAlign w:val="center"/>
          </w:tcPr>
          <w:p>
            <w:pPr>
              <w:pStyle w:val="18"/>
              <w:rPr>
                <w:rFonts w:ascii="Times New Roman" w:hAnsi="Times New Roman" w:eastAsia="仿宋_GB2312" w:cs="Times New Roman"/>
              </w:rPr>
            </w:pPr>
            <w:r>
              <w:t>服务对象满意度</w:t>
            </w:r>
          </w:p>
        </w:tc>
        <w:tc>
          <w:tcPr>
            <w:tcW w:w="2550" w:type="dxa"/>
            <w:shd w:val="clear" w:color="auto" w:fill="auto"/>
            <w:vAlign w:val="center"/>
          </w:tcPr>
          <w:p>
            <w:pPr>
              <w:pStyle w:val="18"/>
              <w:rPr>
                <w:rFonts w:ascii="Times New Roman" w:hAnsi="Times New Roman" w:eastAsia="仿宋_GB2312" w:cs="Times New Roman"/>
              </w:rPr>
            </w:pPr>
            <w:r>
              <w:t>服务对象满意度</w:t>
            </w:r>
          </w:p>
        </w:tc>
        <w:tc>
          <w:tcPr>
            <w:tcW w:w="1322" w:type="dxa"/>
            <w:shd w:val="clear" w:color="auto" w:fill="auto"/>
            <w:vAlign w:val="center"/>
          </w:tcPr>
          <w:p>
            <w:pPr>
              <w:pStyle w:val="18"/>
              <w:rPr>
                <w:rFonts w:ascii="Times New Roman" w:hAnsi="Times New Roman" w:eastAsia="仿宋_GB2312" w:cs="Times New Roman"/>
              </w:rPr>
            </w:pPr>
            <w:r>
              <w:t>≥90%</w:t>
            </w:r>
          </w:p>
        </w:tc>
        <w:tc>
          <w:tcPr>
            <w:tcW w:w="5714" w:type="dxa"/>
            <w:shd w:val="clear" w:color="auto" w:fill="auto"/>
            <w:vAlign w:val="center"/>
          </w:tcPr>
          <w:p>
            <w:pPr>
              <w:pStyle w:val="18"/>
              <w:rPr>
                <w:rFonts w:ascii="Times New Roman" w:hAnsi="Times New Roman" w:eastAsia="仿宋_GB2312" w:cs="Times New Roman"/>
              </w:rPr>
            </w:pPr>
            <w:r>
              <w:t>调查问卷</w:t>
            </w:r>
          </w:p>
        </w:tc>
      </w:tr>
    </w:tbl>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numPr>
          <w:ilvl w:val="0"/>
          <w:numId w:val="0"/>
        </w:numPr>
        <w:spacing w:before="0" w:after="0"/>
        <w:ind w:left="560" w:leftChars="0"/>
        <w:jc w:val="left"/>
        <w:outlineLvl w:val="3"/>
        <w:rPr>
          <w:rFonts w:hint="eastAsia" w:ascii="仿宋" w:hAnsi="仿宋" w:eastAsia="仿宋" w:cs="仿宋"/>
          <w:color w:val="000000"/>
          <w:sz w:val="28"/>
          <w:lang w:val="en-US" w:eastAsia="zh-CN"/>
        </w:rPr>
      </w:pPr>
      <w:bookmarkStart w:id="42" w:name="_Toc_4_4_0000000050"/>
    </w:p>
    <w:p>
      <w:pPr>
        <w:numPr>
          <w:ilvl w:val="0"/>
          <w:numId w:val="0"/>
        </w:numPr>
        <w:spacing w:before="0" w:after="0"/>
        <w:ind w:left="560" w:leftChars="0"/>
        <w:jc w:val="left"/>
        <w:outlineLvl w:val="3"/>
        <w:rPr>
          <w:rFonts w:hint="eastAsia" w:ascii="方正仿宋_GBK" w:hAnsi="方正仿宋_GBK" w:eastAsia="方正仿宋_GBK" w:cs="方正仿宋_GBK"/>
          <w:color w:val="000000"/>
          <w:sz w:val="28"/>
        </w:rPr>
      </w:pPr>
      <w:r>
        <w:rPr>
          <w:rFonts w:hint="eastAsia" w:ascii="仿宋" w:hAnsi="仿宋" w:eastAsia="仿宋" w:cs="仿宋"/>
          <w:color w:val="000000"/>
          <w:sz w:val="28"/>
          <w:lang w:val="en-US" w:eastAsia="zh-CN"/>
        </w:rPr>
        <w:t>47.</w:t>
      </w:r>
      <w:r>
        <w:rPr>
          <w:rFonts w:hint="eastAsia" w:ascii="仿宋" w:hAnsi="仿宋" w:eastAsia="仿宋" w:cs="仿宋"/>
          <w:color w:val="000000"/>
          <w:sz w:val="28"/>
        </w:rPr>
        <w:t>异地接收离退人员遗属补助资金全额保障绩效目标表</w:t>
      </w:r>
      <w:bookmarkEnd w:id="42"/>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通过项目的开展按月发放，实行动态管理，做到应保尽保，应退尽退，保障遗属生活有所提升。</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保障人数</w:t>
            </w:r>
          </w:p>
        </w:tc>
        <w:tc>
          <w:tcPr>
            <w:tcW w:w="3402" w:type="dxa"/>
            <w:shd w:val="clear" w:color="auto" w:fill="auto"/>
            <w:vAlign w:val="center"/>
          </w:tcPr>
          <w:p>
            <w:pPr>
              <w:pStyle w:val="18"/>
              <w:rPr>
                <w:rFonts w:ascii="Times New Roman" w:hAnsi="Times New Roman" w:eastAsia="仿宋_GB2312" w:cs="Times New Roman"/>
              </w:rPr>
            </w:pPr>
            <w:r>
              <w:t>遗属保障人数</w:t>
            </w:r>
          </w:p>
        </w:tc>
        <w:tc>
          <w:tcPr>
            <w:tcW w:w="1843" w:type="dxa"/>
            <w:shd w:val="clear" w:color="auto" w:fill="auto"/>
            <w:vAlign w:val="center"/>
          </w:tcPr>
          <w:p>
            <w:pPr>
              <w:pStyle w:val="18"/>
              <w:rPr>
                <w:rFonts w:ascii="Times New Roman" w:hAnsi="Times New Roman" w:eastAsia="仿宋_GB2312" w:cs="Times New Roman"/>
              </w:rPr>
            </w:pPr>
            <w:r>
              <w:t>≤15人</w:t>
            </w:r>
          </w:p>
        </w:tc>
        <w:tc>
          <w:tcPr>
            <w:tcW w:w="2155" w:type="dxa"/>
            <w:shd w:val="clear" w:color="auto" w:fill="auto"/>
            <w:vAlign w:val="center"/>
          </w:tcPr>
          <w:p>
            <w:pPr>
              <w:pStyle w:val="18"/>
              <w:rPr>
                <w:rFonts w:ascii="Times New Roman" w:hAnsi="Times New Roman" w:eastAsia="仿宋_GB2312" w:cs="Times New Roman"/>
              </w:rP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补助发放覆盖率</w:t>
            </w:r>
          </w:p>
        </w:tc>
        <w:tc>
          <w:tcPr>
            <w:tcW w:w="3402" w:type="dxa"/>
            <w:shd w:val="clear" w:color="auto" w:fill="auto"/>
            <w:vAlign w:val="center"/>
          </w:tcPr>
          <w:p>
            <w:pPr>
              <w:pStyle w:val="18"/>
              <w:rPr>
                <w:rFonts w:ascii="Times New Roman" w:hAnsi="Times New Roman" w:eastAsia="仿宋_GB2312" w:cs="Times New Roman"/>
              </w:rPr>
            </w:pPr>
            <w:r>
              <w:t>已发放人员占应发放人员的比率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完成时间</w:t>
            </w:r>
          </w:p>
        </w:tc>
        <w:tc>
          <w:tcPr>
            <w:tcW w:w="3402" w:type="dxa"/>
            <w:shd w:val="clear" w:color="auto" w:fill="auto"/>
            <w:vAlign w:val="center"/>
          </w:tcPr>
          <w:p>
            <w:pPr>
              <w:pStyle w:val="18"/>
              <w:rPr>
                <w:rFonts w:ascii="Times New Roman" w:hAnsi="Times New Roman" w:eastAsia="仿宋_GB2312" w:cs="Times New Roman"/>
              </w:rPr>
            </w:pPr>
            <w:r>
              <w:t>资金拨付完成时间</w:t>
            </w:r>
          </w:p>
        </w:tc>
        <w:tc>
          <w:tcPr>
            <w:tcW w:w="1843" w:type="dxa"/>
            <w:shd w:val="clear" w:color="auto" w:fill="auto"/>
            <w:vAlign w:val="center"/>
          </w:tcPr>
          <w:p>
            <w:pPr>
              <w:pStyle w:val="18"/>
              <w:rPr>
                <w:rFonts w:ascii="Times New Roman" w:hAnsi="Times New Roman" w:eastAsia="仿宋_GB2312" w:cs="Times New Roman"/>
              </w:rPr>
            </w:pPr>
            <w:r>
              <w:t>≤12月</w:t>
            </w:r>
          </w:p>
        </w:tc>
        <w:tc>
          <w:tcPr>
            <w:tcW w:w="2155" w:type="dxa"/>
            <w:shd w:val="clear" w:color="auto" w:fill="auto"/>
            <w:vAlign w:val="center"/>
          </w:tcPr>
          <w:p>
            <w:pPr>
              <w:pStyle w:val="18"/>
              <w:rPr>
                <w:rFonts w:ascii="Times New Roman" w:hAnsi="Times New Roman" w:eastAsia="仿宋_GB2312" w:cs="Times New Roman"/>
              </w:rP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补助发放标准</w:t>
            </w:r>
          </w:p>
        </w:tc>
        <w:tc>
          <w:tcPr>
            <w:tcW w:w="3402" w:type="dxa"/>
            <w:shd w:val="clear" w:color="auto" w:fill="auto"/>
            <w:vAlign w:val="center"/>
          </w:tcPr>
          <w:p>
            <w:pPr>
              <w:pStyle w:val="18"/>
              <w:rPr>
                <w:rFonts w:ascii="Times New Roman" w:hAnsi="Times New Roman" w:eastAsia="仿宋_GB2312" w:cs="Times New Roman"/>
              </w:rPr>
            </w:pPr>
            <w:r>
              <w:t>补助发放标准成本</w:t>
            </w:r>
          </w:p>
        </w:tc>
        <w:tc>
          <w:tcPr>
            <w:tcW w:w="1843" w:type="dxa"/>
            <w:shd w:val="clear" w:color="auto" w:fill="auto"/>
            <w:vAlign w:val="center"/>
          </w:tcPr>
          <w:p>
            <w:pPr>
              <w:pStyle w:val="18"/>
              <w:rPr>
                <w:rFonts w:ascii="Times New Roman" w:hAnsi="Times New Roman" w:eastAsia="仿宋_GB2312" w:cs="Times New Roman"/>
              </w:rPr>
            </w:pPr>
            <w:r>
              <w:t>685元/月</w:t>
            </w:r>
          </w:p>
        </w:tc>
        <w:tc>
          <w:tcPr>
            <w:tcW w:w="2155" w:type="dxa"/>
            <w:shd w:val="clear" w:color="auto" w:fill="auto"/>
            <w:vAlign w:val="center"/>
          </w:tcPr>
          <w:p>
            <w:pPr>
              <w:pStyle w:val="18"/>
              <w:rPr>
                <w:rFonts w:ascii="Times New Roman" w:hAnsi="Times New Roman" w:eastAsia="仿宋_GB2312" w:cs="Times New Roman"/>
              </w:rP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生活补助足额兑现率</w:t>
            </w:r>
          </w:p>
        </w:tc>
        <w:tc>
          <w:tcPr>
            <w:tcW w:w="3402" w:type="dxa"/>
            <w:shd w:val="clear" w:color="auto" w:fill="auto"/>
            <w:vAlign w:val="center"/>
          </w:tcPr>
          <w:p>
            <w:pPr>
              <w:pStyle w:val="18"/>
              <w:rPr>
                <w:rFonts w:ascii="Times New Roman" w:hAnsi="Times New Roman" w:eastAsia="仿宋_GB2312" w:cs="Times New Roman"/>
              </w:rPr>
            </w:pPr>
            <w:r>
              <w:t>服务对象生活补助兑付资金占应兑付资金的比率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4"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服务对象满意度</w:t>
            </w:r>
          </w:p>
        </w:tc>
        <w:tc>
          <w:tcPr>
            <w:tcW w:w="3402" w:type="dxa"/>
            <w:shd w:val="clear" w:color="auto" w:fill="auto"/>
            <w:vAlign w:val="center"/>
          </w:tcPr>
          <w:p>
            <w:pPr>
              <w:pStyle w:val="18"/>
              <w:rPr>
                <w:rFonts w:ascii="Times New Roman" w:hAnsi="Times New Roman" w:eastAsia="仿宋_GB2312" w:cs="Times New Roman"/>
              </w:rPr>
            </w:pPr>
            <w:r>
              <w:t>满意和较满意人数占总人数的比率</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调查问卷</w:t>
            </w:r>
          </w:p>
        </w:tc>
      </w:tr>
    </w:tbl>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spacing w:before="0" w:after="0"/>
        <w:ind w:firstLine="560"/>
        <w:jc w:val="left"/>
        <w:outlineLvl w:val="3"/>
        <w:rPr>
          <w:rFonts w:hint="eastAsia" w:ascii="仿宋" w:hAnsi="仿宋" w:eastAsia="仿宋" w:cs="仿宋"/>
          <w:color w:val="000000"/>
          <w:sz w:val="28"/>
          <w:szCs w:val="28"/>
        </w:rPr>
      </w:pPr>
      <w:bookmarkStart w:id="43" w:name="_Toc_4_4_0000000051"/>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color w:val="000000"/>
          <w:sz w:val="28"/>
          <w:szCs w:val="28"/>
        </w:rPr>
        <w:t>48.殡葬管理所人员年度保障经费绩效目标表</w:t>
      </w:r>
      <w:bookmarkEnd w:id="43"/>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通过项目的实施，保障进行殡葬执法的正常执行，不断规范殡葬市场。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保障部门运行数</w:t>
            </w:r>
          </w:p>
        </w:tc>
        <w:tc>
          <w:tcPr>
            <w:tcW w:w="3402" w:type="dxa"/>
            <w:shd w:val="clear" w:color="auto" w:fill="auto"/>
            <w:vAlign w:val="center"/>
          </w:tcPr>
          <w:p>
            <w:pPr>
              <w:pStyle w:val="18"/>
              <w:rPr>
                <w:rFonts w:ascii="Times New Roman" w:hAnsi="Times New Roman" w:eastAsia="仿宋_GB2312" w:cs="Times New Roman"/>
              </w:rPr>
            </w:pPr>
            <w:r>
              <w:t>殡葬执法巡查次数</w:t>
            </w:r>
          </w:p>
        </w:tc>
        <w:tc>
          <w:tcPr>
            <w:tcW w:w="1843" w:type="dxa"/>
            <w:shd w:val="clear" w:color="auto" w:fill="auto"/>
            <w:vAlign w:val="center"/>
          </w:tcPr>
          <w:p>
            <w:pPr>
              <w:pStyle w:val="18"/>
              <w:rPr>
                <w:rFonts w:ascii="Times New Roman" w:hAnsi="Times New Roman" w:eastAsia="仿宋_GB2312" w:cs="Times New Roman"/>
              </w:rPr>
            </w:pPr>
            <w:r>
              <w:t>≥10次</w:t>
            </w:r>
          </w:p>
        </w:tc>
        <w:tc>
          <w:tcPr>
            <w:tcW w:w="2155" w:type="dxa"/>
            <w:shd w:val="clear" w:color="auto" w:fill="auto"/>
            <w:vAlign w:val="center"/>
          </w:tcPr>
          <w:p>
            <w:pPr>
              <w:pStyle w:val="18"/>
              <w:rPr>
                <w:rFonts w:ascii="Times New Roman" w:hAnsi="Times New Roman" w:eastAsia="仿宋_GB2312" w:cs="Times New Roman"/>
              </w:rPr>
            </w:pPr>
            <w:r>
              <w:t>河北省殡葬管理办法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保障部门运行率</w:t>
            </w:r>
          </w:p>
        </w:tc>
        <w:tc>
          <w:tcPr>
            <w:tcW w:w="3402" w:type="dxa"/>
            <w:shd w:val="clear" w:color="auto" w:fill="auto"/>
            <w:vAlign w:val="center"/>
          </w:tcPr>
          <w:p>
            <w:pPr>
              <w:pStyle w:val="18"/>
              <w:rPr>
                <w:rFonts w:ascii="Times New Roman" w:hAnsi="Times New Roman" w:eastAsia="仿宋_GB2312" w:cs="Times New Roman"/>
              </w:rPr>
            </w:pPr>
            <w:r>
              <w:t>殡葬执法工作年度目标完成情况</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河北省殡葬管理办法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保障实效</w:t>
            </w:r>
          </w:p>
        </w:tc>
        <w:tc>
          <w:tcPr>
            <w:tcW w:w="3402" w:type="dxa"/>
            <w:shd w:val="clear" w:color="auto" w:fill="auto"/>
            <w:vAlign w:val="center"/>
          </w:tcPr>
          <w:p>
            <w:pPr>
              <w:pStyle w:val="18"/>
              <w:rPr>
                <w:rFonts w:ascii="Times New Roman" w:hAnsi="Times New Roman" w:eastAsia="仿宋_GB2312" w:cs="Times New Roman"/>
              </w:rPr>
            </w:pPr>
            <w:r>
              <w:t>经费保障实效</w:t>
            </w:r>
          </w:p>
        </w:tc>
        <w:tc>
          <w:tcPr>
            <w:tcW w:w="1843" w:type="dxa"/>
            <w:shd w:val="clear" w:color="auto" w:fill="auto"/>
            <w:vAlign w:val="center"/>
          </w:tcPr>
          <w:p>
            <w:pPr>
              <w:pStyle w:val="18"/>
              <w:rPr>
                <w:rFonts w:ascii="Times New Roman" w:hAnsi="Times New Roman" w:eastAsia="仿宋_GB2312" w:cs="Times New Roman"/>
              </w:rPr>
            </w:pPr>
            <w:r>
              <w:t>12月</w:t>
            </w:r>
          </w:p>
        </w:tc>
        <w:tc>
          <w:tcPr>
            <w:tcW w:w="2155" w:type="dxa"/>
            <w:shd w:val="clear" w:color="auto" w:fill="auto"/>
            <w:vAlign w:val="center"/>
          </w:tcPr>
          <w:p>
            <w:pPr>
              <w:pStyle w:val="18"/>
              <w:rPr>
                <w:rFonts w:ascii="Times New Roman" w:hAnsi="Times New Roman" w:eastAsia="仿宋_GB2312" w:cs="Times New Roman"/>
              </w:rPr>
            </w:pPr>
            <w:r>
              <w:t>河北省殡葬管理办法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月均支出成本</w:t>
            </w:r>
          </w:p>
        </w:tc>
        <w:tc>
          <w:tcPr>
            <w:tcW w:w="3402" w:type="dxa"/>
            <w:shd w:val="clear" w:color="auto" w:fill="auto"/>
            <w:vAlign w:val="center"/>
          </w:tcPr>
          <w:p>
            <w:pPr>
              <w:pStyle w:val="18"/>
              <w:rPr>
                <w:rFonts w:ascii="Times New Roman" w:hAnsi="Times New Roman" w:eastAsia="仿宋_GB2312" w:cs="Times New Roman"/>
              </w:rPr>
            </w:pPr>
            <w:r>
              <w:t>月均人员支出成本</w:t>
            </w:r>
          </w:p>
        </w:tc>
        <w:tc>
          <w:tcPr>
            <w:tcW w:w="1843" w:type="dxa"/>
            <w:shd w:val="clear" w:color="auto" w:fill="auto"/>
            <w:vAlign w:val="center"/>
          </w:tcPr>
          <w:p>
            <w:pPr>
              <w:pStyle w:val="18"/>
              <w:rPr>
                <w:rFonts w:ascii="Times New Roman" w:hAnsi="Times New Roman" w:eastAsia="仿宋_GB2312" w:cs="Times New Roman"/>
              </w:rPr>
            </w:pPr>
            <w:r>
              <w:t>≤12500元/月</w:t>
            </w:r>
          </w:p>
        </w:tc>
        <w:tc>
          <w:tcPr>
            <w:tcW w:w="2155" w:type="dxa"/>
            <w:shd w:val="clear" w:color="auto" w:fill="auto"/>
            <w:vAlign w:val="center"/>
          </w:tcPr>
          <w:p>
            <w:pPr>
              <w:pStyle w:val="18"/>
              <w:rPr>
                <w:rFonts w:ascii="Times New Roman" w:hAnsi="Times New Roman" w:eastAsia="仿宋_GB2312" w:cs="Times New Roman"/>
              </w:rPr>
            </w:pPr>
            <w:r>
              <w:t>河北省殡葬管理办法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推进丧事简办工作完成率</w:t>
            </w:r>
          </w:p>
        </w:tc>
        <w:tc>
          <w:tcPr>
            <w:tcW w:w="3402" w:type="dxa"/>
            <w:shd w:val="clear" w:color="auto" w:fill="auto"/>
            <w:vAlign w:val="center"/>
          </w:tcPr>
          <w:p>
            <w:pPr>
              <w:pStyle w:val="18"/>
              <w:rPr>
                <w:rFonts w:ascii="Times New Roman" w:hAnsi="Times New Roman" w:eastAsia="仿宋_GB2312" w:cs="Times New Roman"/>
              </w:rPr>
            </w:pPr>
            <w:r>
              <w:t>推进丧事简办工作完成率</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河北省殡葬管理办法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推进火化和丧俗改革</w:t>
            </w:r>
          </w:p>
        </w:tc>
        <w:tc>
          <w:tcPr>
            <w:tcW w:w="3402" w:type="dxa"/>
            <w:shd w:val="clear" w:color="auto" w:fill="auto"/>
            <w:vAlign w:val="center"/>
          </w:tcPr>
          <w:p>
            <w:pPr>
              <w:pStyle w:val="18"/>
              <w:rPr>
                <w:rFonts w:ascii="Times New Roman" w:hAnsi="Times New Roman" w:eastAsia="仿宋_GB2312" w:cs="Times New Roman"/>
              </w:rPr>
            </w:pPr>
            <w:r>
              <w:t>推进火化和丧俗改革工作完成率</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河北省殡葬管理办法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群众满意度</w:t>
            </w:r>
          </w:p>
        </w:tc>
        <w:tc>
          <w:tcPr>
            <w:tcW w:w="3402" w:type="dxa"/>
            <w:shd w:val="clear" w:color="auto" w:fill="auto"/>
            <w:vAlign w:val="center"/>
          </w:tcPr>
          <w:p>
            <w:pPr>
              <w:pStyle w:val="18"/>
              <w:rPr>
                <w:rFonts w:ascii="Times New Roman" w:hAnsi="Times New Roman" w:eastAsia="仿宋_GB2312" w:cs="Times New Roman"/>
              </w:rPr>
            </w:pPr>
            <w:r>
              <w:t>群众对殡葬管理工作满意和基本满意占调查对象的比率</w:t>
            </w:r>
          </w:p>
        </w:tc>
        <w:tc>
          <w:tcPr>
            <w:tcW w:w="1843" w:type="dxa"/>
            <w:shd w:val="clear" w:color="auto" w:fill="auto"/>
            <w:vAlign w:val="center"/>
          </w:tcPr>
          <w:p>
            <w:pPr>
              <w:pStyle w:val="18"/>
              <w:rPr>
                <w:rFonts w:ascii="Times New Roman" w:hAnsi="Times New Roman" w:eastAsia="仿宋_GB2312" w:cs="Times New Roman"/>
              </w:rPr>
            </w:pPr>
            <w:r>
              <w:t>≥95%</w:t>
            </w:r>
          </w:p>
        </w:tc>
        <w:tc>
          <w:tcPr>
            <w:tcW w:w="2155" w:type="dxa"/>
            <w:shd w:val="clear" w:color="auto" w:fill="auto"/>
            <w:vAlign w:val="center"/>
          </w:tcPr>
          <w:p>
            <w:pPr>
              <w:pStyle w:val="18"/>
              <w:rPr>
                <w:rFonts w:ascii="Times New Roman" w:hAnsi="Times New Roman" w:eastAsia="仿宋_GB2312" w:cs="Times New Roman"/>
              </w:rPr>
            </w:pPr>
            <w:r>
              <w:t>河北省殡葬管理办法</w:t>
            </w:r>
          </w:p>
        </w:tc>
      </w:tr>
    </w:tbl>
    <w:p>
      <w:pPr>
        <w:rPr>
          <w:rFonts w:hint="eastAsia" w:ascii="Times New Roman" w:hAnsi="Times New Roman" w:eastAsia="仿宋_GB2312"/>
          <w:color w:val="000000" w:themeColor="text1"/>
          <w:kern w:val="0"/>
          <w:sz w:val="32"/>
          <w:szCs w:val="32"/>
        </w:rPr>
      </w:pPr>
      <w:r>
        <w:rPr>
          <w:rFonts w:hint="eastAsia" w:ascii="Times New Roman" w:hAnsi="Times New Roman" w:eastAsia="仿宋_GB2312"/>
          <w:color w:val="000000" w:themeColor="text1"/>
          <w:kern w:val="0"/>
          <w:sz w:val="32"/>
          <w:szCs w:val="32"/>
        </w:rPr>
        <w:br w:type="page"/>
      </w:r>
    </w:p>
    <w:p>
      <w:pPr>
        <w:spacing w:before="0" w:after="0"/>
        <w:ind w:firstLine="560"/>
        <w:jc w:val="left"/>
        <w:outlineLvl w:val="3"/>
        <w:rPr>
          <w:rFonts w:hint="eastAsia" w:ascii="仿宋" w:hAnsi="仿宋" w:eastAsia="仿宋" w:cs="仿宋"/>
          <w:kern w:val="2"/>
          <w:sz w:val="28"/>
          <w:szCs w:val="28"/>
          <w:lang w:val="en-US" w:eastAsia="zh-CN" w:bidi="ar-SA"/>
        </w:rPr>
      </w:pPr>
      <w:bookmarkStart w:id="44" w:name="_Toc_4_4_0000000052"/>
      <w:r>
        <w:rPr>
          <w:rFonts w:hint="eastAsia" w:ascii="仿宋" w:hAnsi="仿宋" w:eastAsia="仿宋" w:cs="仿宋"/>
          <w:color w:val="000000"/>
          <w:sz w:val="28"/>
          <w:szCs w:val="28"/>
        </w:rPr>
        <w:t>49.殡葬经费绩效目标表</w:t>
      </w:r>
      <w:bookmarkEnd w:id="44"/>
    </w:p>
    <w:tbl>
      <w:tblPr>
        <w:tblStyle w:val="8"/>
        <w:tblW w:w="144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98"/>
        <w:gridCol w:w="1337"/>
        <w:gridCol w:w="2332"/>
        <w:gridCol w:w="3040"/>
        <w:gridCol w:w="1350"/>
        <w:gridCol w:w="50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9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3146" w:type="dxa"/>
            <w:gridSpan w:val="5"/>
            <w:shd w:val="clear" w:color="auto" w:fill="auto"/>
            <w:vAlign w:val="center"/>
          </w:tcPr>
          <w:p>
            <w:pPr>
              <w:spacing w:line="584" w:lineRule="exact"/>
              <w:rPr>
                <w:rFonts w:ascii="Times New Roman" w:hAnsi="Times New Roman" w:eastAsia="仿宋_GB2312" w:cs="Times New Roman"/>
                <w:b/>
              </w:rPr>
            </w:pPr>
            <w:r>
              <w:t>规范殡仪服务管理，推进丧事简办推行火化和丧俗改革，统一规范火化证。</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9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3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3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04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5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08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98"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37" w:type="dxa"/>
            <w:shd w:val="clear" w:color="auto" w:fill="auto"/>
            <w:vAlign w:val="center"/>
          </w:tcPr>
          <w:p>
            <w:pPr>
              <w:pStyle w:val="18"/>
              <w:rPr>
                <w:rFonts w:ascii="Times New Roman" w:hAnsi="Times New Roman" w:eastAsia="仿宋_GB2312" w:cs="Times New Roman"/>
              </w:rPr>
            </w:pPr>
            <w:r>
              <w:t>数量指标</w:t>
            </w:r>
          </w:p>
        </w:tc>
        <w:tc>
          <w:tcPr>
            <w:tcW w:w="2332" w:type="dxa"/>
            <w:shd w:val="clear" w:color="auto" w:fill="auto"/>
            <w:vAlign w:val="center"/>
          </w:tcPr>
          <w:p>
            <w:pPr>
              <w:pStyle w:val="18"/>
              <w:rPr>
                <w:rFonts w:ascii="Times New Roman" w:hAnsi="Times New Roman" w:eastAsia="仿宋_GB2312" w:cs="Times New Roman"/>
              </w:rPr>
            </w:pPr>
            <w:r>
              <w:t>保障单位运转数</w:t>
            </w:r>
          </w:p>
        </w:tc>
        <w:tc>
          <w:tcPr>
            <w:tcW w:w="3040" w:type="dxa"/>
            <w:shd w:val="clear" w:color="auto" w:fill="auto"/>
            <w:vAlign w:val="center"/>
          </w:tcPr>
          <w:p>
            <w:pPr>
              <w:pStyle w:val="18"/>
              <w:rPr>
                <w:rFonts w:ascii="Times New Roman" w:hAnsi="Times New Roman" w:eastAsia="仿宋_GB2312" w:cs="Times New Roman"/>
              </w:rPr>
            </w:pPr>
            <w:r>
              <w:t>保障全市遗体运输、遗体火化、遗体寄存、骨灰寄存等服务</w:t>
            </w:r>
          </w:p>
        </w:tc>
        <w:tc>
          <w:tcPr>
            <w:tcW w:w="1350" w:type="dxa"/>
            <w:shd w:val="clear" w:color="auto" w:fill="auto"/>
            <w:vAlign w:val="center"/>
          </w:tcPr>
          <w:p>
            <w:pPr>
              <w:pStyle w:val="18"/>
              <w:rPr>
                <w:rFonts w:ascii="Times New Roman" w:hAnsi="Times New Roman" w:eastAsia="仿宋_GB2312" w:cs="Times New Roman"/>
              </w:rPr>
            </w:pPr>
            <w:r>
              <w:t>≥2800具</w:t>
            </w:r>
          </w:p>
        </w:tc>
        <w:tc>
          <w:tcPr>
            <w:tcW w:w="5087"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9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337" w:type="dxa"/>
            <w:shd w:val="clear" w:color="auto" w:fill="auto"/>
            <w:vAlign w:val="center"/>
          </w:tcPr>
          <w:p>
            <w:pPr>
              <w:pStyle w:val="18"/>
              <w:rPr>
                <w:rFonts w:ascii="Times New Roman" w:hAnsi="Times New Roman" w:eastAsia="仿宋_GB2312" w:cs="Times New Roman"/>
              </w:rPr>
            </w:pPr>
            <w:r>
              <w:t>质量指标</w:t>
            </w:r>
          </w:p>
        </w:tc>
        <w:tc>
          <w:tcPr>
            <w:tcW w:w="2332" w:type="dxa"/>
            <w:shd w:val="clear" w:color="auto" w:fill="auto"/>
            <w:vAlign w:val="center"/>
          </w:tcPr>
          <w:p>
            <w:pPr>
              <w:pStyle w:val="18"/>
              <w:rPr>
                <w:rFonts w:ascii="Times New Roman" w:hAnsi="Times New Roman" w:eastAsia="仿宋_GB2312" w:cs="Times New Roman"/>
              </w:rPr>
            </w:pPr>
            <w:r>
              <w:t>保障单位运转率</w:t>
            </w:r>
          </w:p>
        </w:tc>
        <w:tc>
          <w:tcPr>
            <w:tcW w:w="3040" w:type="dxa"/>
            <w:shd w:val="clear" w:color="auto" w:fill="auto"/>
            <w:vAlign w:val="center"/>
          </w:tcPr>
          <w:p>
            <w:pPr>
              <w:pStyle w:val="18"/>
              <w:rPr>
                <w:rFonts w:ascii="Times New Roman" w:hAnsi="Times New Roman" w:eastAsia="仿宋_GB2312" w:cs="Times New Roman"/>
              </w:rPr>
            </w:pPr>
            <w:r>
              <w:t>全市全部实行遗体运输、遗体火化</w:t>
            </w:r>
          </w:p>
        </w:tc>
        <w:tc>
          <w:tcPr>
            <w:tcW w:w="1350" w:type="dxa"/>
            <w:shd w:val="clear" w:color="auto" w:fill="auto"/>
            <w:vAlign w:val="center"/>
          </w:tcPr>
          <w:p>
            <w:pPr>
              <w:pStyle w:val="18"/>
              <w:rPr>
                <w:rFonts w:ascii="Times New Roman" w:hAnsi="Times New Roman" w:eastAsia="仿宋_GB2312" w:cs="Times New Roman"/>
              </w:rPr>
            </w:pPr>
            <w:r>
              <w:t>100%</w:t>
            </w:r>
          </w:p>
        </w:tc>
        <w:tc>
          <w:tcPr>
            <w:tcW w:w="5087"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9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337" w:type="dxa"/>
            <w:shd w:val="clear" w:color="auto" w:fill="auto"/>
            <w:vAlign w:val="center"/>
          </w:tcPr>
          <w:p>
            <w:pPr>
              <w:pStyle w:val="18"/>
              <w:rPr>
                <w:rFonts w:ascii="Times New Roman" w:hAnsi="Times New Roman" w:eastAsia="仿宋_GB2312" w:cs="Times New Roman"/>
              </w:rPr>
            </w:pPr>
            <w:r>
              <w:t>时效指标</w:t>
            </w:r>
          </w:p>
        </w:tc>
        <w:tc>
          <w:tcPr>
            <w:tcW w:w="2332" w:type="dxa"/>
            <w:shd w:val="clear" w:color="auto" w:fill="auto"/>
            <w:vAlign w:val="center"/>
          </w:tcPr>
          <w:p>
            <w:pPr>
              <w:pStyle w:val="18"/>
              <w:rPr>
                <w:rFonts w:ascii="Times New Roman" w:hAnsi="Times New Roman" w:eastAsia="仿宋_GB2312" w:cs="Times New Roman"/>
              </w:rPr>
            </w:pPr>
            <w:r>
              <w:t>完成时间</w:t>
            </w:r>
          </w:p>
        </w:tc>
        <w:tc>
          <w:tcPr>
            <w:tcW w:w="3040" w:type="dxa"/>
            <w:shd w:val="clear" w:color="auto" w:fill="auto"/>
            <w:vAlign w:val="center"/>
          </w:tcPr>
          <w:p>
            <w:pPr>
              <w:pStyle w:val="18"/>
              <w:rPr>
                <w:rFonts w:ascii="Times New Roman" w:hAnsi="Times New Roman" w:eastAsia="仿宋_GB2312" w:cs="Times New Roman"/>
              </w:rPr>
            </w:pPr>
            <w:r>
              <w:t>资金支出完成时间</w:t>
            </w:r>
          </w:p>
        </w:tc>
        <w:tc>
          <w:tcPr>
            <w:tcW w:w="1350" w:type="dxa"/>
            <w:shd w:val="clear" w:color="auto" w:fill="auto"/>
            <w:vAlign w:val="center"/>
          </w:tcPr>
          <w:p>
            <w:pPr>
              <w:pStyle w:val="18"/>
              <w:rPr>
                <w:rFonts w:ascii="Times New Roman" w:hAnsi="Times New Roman" w:eastAsia="仿宋_GB2312" w:cs="Times New Roman"/>
              </w:rPr>
            </w:pPr>
            <w:r>
              <w:t>≤12月</w:t>
            </w:r>
          </w:p>
        </w:tc>
        <w:tc>
          <w:tcPr>
            <w:tcW w:w="5087"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9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337" w:type="dxa"/>
            <w:shd w:val="clear" w:color="auto" w:fill="auto"/>
            <w:vAlign w:val="center"/>
          </w:tcPr>
          <w:p>
            <w:pPr>
              <w:pStyle w:val="18"/>
              <w:rPr>
                <w:rFonts w:ascii="Times New Roman" w:hAnsi="Times New Roman" w:eastAsia="仿宋_GB2312" w:cs="Times New Roman"/>
              </w:rPr>
            </w:pPr>
            <w:r>
              <w:t>成本指标</w:t>
            </w:r>
          </w:p>
        </w:tc>
        <w:tc>
          <w:tcPr>
            <w:tcW w:w="2332" w:type="dxa"/>
            <w:shd w:val="clear" w:color="auto" w:fill="auto"/>
            <w:vAlign w:val="center"/>
          </w:tcPr>
          <w:p>
            <w:pPr>
              <w:pStyle w:val="18"/>
              <w:rPr>
                <w:rFonts w:ascii="Times New Roman" w:hAnsi="Times New Roman" w:eastAsia="仿宋_GB2312" w:cs="Times New Roman"/>
              </w:rPr>
            </w:pPr>
            <w:r>
              <w:t>项目成本</w:t>
            </w:r>
          </w:p>
        </w:tc>
        <w:tc>
          <w:tcPr>
            <w:tcW w:w="3040" w:type="dxa"/>
            <w:shd w:val="clear" w:color="auto" w:fill="auto"/>
            <w:vAlign w:val="center"/>
          </w:tcPr>
          <w:p>
            <w:pPr>
              <w:pStyle w:val="18"/>
              <w:rPr>
                <w:rFonts w:ascii="Times New Roman" w:hAnsi="Times New Roman" w:eastAsia="仿宋_GB2312" w:cs="Times New Roman"/>
              </w:rPr>
            </w:pPr>
            <w:r>
              <w:t>成本控制率</w:t>
            </w:r>
          </w:p>
        </w:tc>
        <w:tc>
          <w:tcPr>
            <w:tcW w:w="1350" w:type="dxa"/>
            <w:shd w:val="clear" w:color="auto" w:fill="auto"/>
            <w:vAlign w:val="center"/>
          </w:tcPr>
          <w:p>
            <w:pPr>
              <w:pStyle w:val="18"/>
              <w:rPr>
                <w:rFonts w:ascii="Times New Roman" w:hAnsi="Times New Roman" w:eastAsia="仿宋_GB2312" w:cs="Times New Roman"/>
              </w:rPr>
            </w:pPr>
            <w:r>
              <w:t>870元</w:t>
            </w:r>
          </w:p>
        </w:tc>
        <w:tc>
          <w:tcPr>
            <w:tcW w:w="5087" w:type="dxa"/>
            <w:shd w:val="clear" w:color="auto" w:fill="auto"/>
            <w:vAlign w:val="center"/>
          </w:tcPr>
          <w:p>
            <w:pPr>
              <w:pStyle w:val="18"/>
              <w:rPr>
                <w:rFonts w:ascii="Times New Roman" w:hAnsi="Times New Roman" w:eastAsia="仿宋_GB2312" w:cs="Times New Roman"/>
              </w:rPr>
            </w:pPr>
            <w:r>
              <w:t>据实支出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98"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37" w:type="dxa"/>
            <w:shd w:val="clear" w:color="auto" w:fill="auto"/>
            <w:vAlign w:val="center"/>
          </w:tcPr>
          <w:p>
            <w:pPr>
              <w:pStyle w:val="18"/>
              <w:rPr>
                <w:rFonts w:ascii="Times New Roman" w:hAnsi="Times New Roman" w:eastAsia="仿宋_GB2312" w:cs="Times New Roman"/>
              </w:rPr>
            </w:pPr>
            <w:r>
              <w:t>社会效益指标</w:t>
            </w:r>
          </w:p>
        </w:tc>
        <w:tc>
          <w:tcPr>
            <w:tcW w:w="2332" w:type="dxa"/>
            <w:shd w:val="clear" w:color="auto" w:fill="auto"/>
            <w:vAlign w:val="center"/>
          </w:tcPr>
          <w:p>
            <w:pPr>
              <w:pStyle w:val="18"/>
              <w:rPr>
                <w:rFonts w:ascii="Times New Roman" w:hAnsi="Times New Roman" w:eastAsia="仿宋_GB2312" w:cs="Times New Roman"/>
              </w:rPr>
            </w:pPr>
            <w:r>
              <w:t>惠民殡葬政策普及率</w:t>
            </w:r>
          </w:p>
        </w:tc>
        <w:tc>
          <w:tcPr>
            <w:tcW w:w="3040" w:type="dxa"/>
            <w:shd w:val="clear" w:color="auto" w:fill="auto"/>
            <w:vAlign w:val="center"/>
          </w:tcPr>
          <w:p>
            <w:pPr>
              <w:pStyle w:val="18"/>
              <w:rPr>
                <w:rFonts w:ascii="Times New Roman" w:hAnsi="Times New Roman" w:eastAsia="仿宋_GB2312" w:cs="Times New Roman"/>
              </w:rPr>
            </w:pPr>
            <w:r>
              <w:t>享受惠民殡葬政策的死亡人数的比率</w:t>
            </w:r>
          </w:p>
        </w:tc>
        <w:tc>
          <w:tcPr>
            <w:tcW w:w="1350" w:type="dxa"/>
            <w:shd w:val="clear" w:color="auto" w:fill="auto"/>
            <w:vAlign w:val="center"/>
          </w:tcPr>
          <w:p>
            <w:pPr>
              <w:pStyle w:val="18"/>
              <w:rPr>
                <w:rFonts w:ascii="Times New Roman" w:hAnsi="Times New Roman" w:eastAsia="仿宋_GB2312" w:cs="Times New Roman"/>
              </w:rPr>
            </w:pPr>
            <w:r>
              <w:t>100%</w:t>
            </w:r>
          </w:p>
        </w:tc>
        <w:tc>
          <w:tcPr>
            <w:tcW w:w="508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三河市人民政府办公室关于免除本市居民基本殡葬服务项目费用有关事项的通知三政办【2012】36号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9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337" w:type="dxa"/>
            <w:shd w:val="clear" w:color="auto" w:fill="auto"/>
            <w:vAlign w:val="center"/>
          </w:tcPr>
          <w:p>
            <w:pPr>
              <w:pStyle w:val="18"/>
              <w:rPr>
                <w:rFonts w:ascii="Times New Roman" w:hAnsi="Times New Roman" w:eastAsia="仿宋_GB2312" w:cs="Times New Roman"/>
              </w:rPr>
            </w:pPr>
            <w:r>
              <w:t>生态效益指标</w:t>
            </w:r>
          </w:p>
        </w:tc>
        <w:tc>
          <w:tcPr>
            <w:tcW w:w="2332" w:type="dxa"/>
            <w:shd w:val="clear" w:color="auto" w:fill="auto"/>
            <w:vAlign w:val="center"/>
          </w:tcPr>
          <w:p>
            <w:pPr>
              <w:pStyle w:val="18"/>
              <w:rPr>
                <w:rFonts w:ascii="Times New Roman" w:hAnsi="Times New Roman" w:eastAsia="仿宋_GB2312" w:cs="Times New Roman"/>
              </w:rPr>
            </w:pPr>
            <w:r>
              <w:t>节能减排</w:t>
            </w:r>
          </w:p>
        </w:tc>
        <w:tc>
          <w:tcPr>
            <w:tcW w:w="3040" w:type="dxa"/>
            <w:shd w:val="clear" w:color="auto" w:fill="auto"/>
            <w:vAlign w:val="center"/>
          </w:tcPr>
          <w:p>
            <w:pPr>
              <w:pStyle w:val="18"/>
              <w:rPr>
                <w:rFonts w:ascii="Times New Roman" w:hAnsi="Times New Roman" w:eastAsia="仿宋_GB2312" w:cs="Times New Roman"/>
              </w:rPr>
            </w:pPr>
            <w:r>
              <w:t>推进丧俗改革，改善空气环境</w:t>
            </w:r>
          </w:p>
        </w:tc>
        <w:tc>
          <w:tcPr>
            <w:tcW w:w="1350" w:type="dxa"/>
            <w:shd w:val="clear" w:color="auto" w:fill="auto"/>
            <w:vAlign w:val="center"/>
          </w:tcPr>
          <w:p>
            <w:pPr>
              <w:pStyle w:val="18"/>
              <w:rPr>
                <w:rFonts w:ascii="Times New Roman" w:hAnsi="Times New Roman" w:eastAsia="仿宋_GB2312" w:cs="Times New Roman"/>
              </w:rPr>
            </w:pPr>
            <w:r>
              <w:t>明显改善</w:t>
            </w:r>
          </w:p>
        </w:tc>
        <w:tc>
          <w:tcPr>
            <w:tcW w:w="508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rPr>
            </w:pPr>
            <w:r>
              <w:t>廊坊市民政局、廊坊市财政局《关于转发&lt;河北省民政厅 河北省财政厅关于提升全省殡仪馆遗物和祭品焚烧设备环保水平&gt;的通知》（廊民【2018】75号）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98"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37" w:type="dxa"/>
            <w:shd w:val="clear" w:color="auto" w:fill="auto"/>
            <w:vAlign w:val="center"/>
          </w:tcPr>
          <w:p>
            <w:pPr>
              <w:pStyle w:val="18"/>
              <w:rPr>
                <w:rFonts w:ascii="Times New Roman" w:hAnsi="Times New Roman" w:eastAsia="仿宋_GB2312" w:cs="Times New Roman"/>
              </w:rPr>
            </w:pPr>
            <w:r>
              <w:t>服务对象满意度指标</w:t>
            </w:r>
          </w:p>
        </w:tc>
        <w:tc>
          <w:tcPr>
            <w:tcW w:w="2332" w:type="dxa"/>
            <w:shd w:val="clear" w:color="auto" w:fill="auto"/>
            <w:vAlign w:val="center"/>
          </w:tcPr>
          <w:p>
            <w:pPr>
              <w:pStyle w:val="18"/>
              <w:rPr>
                <w:rFonts w:ascii="Times New Roman" w:hAnsi="Times New Roman" w:eastAsia="仿宋_GB2312" w:cs="Times New Roman"/>
              </w:rPr>
            </w:pPr>
            <w:r>
              <w:t>服务满意度</w:t>
            </w:r>
          </w:p>
        </w:tc>
        <w:tc>
          <w:tcPr>
            <w:tcW w:w="3040" w:type="dxa"/>
            <w:shd w:val="clear" w:color="auto" w:fill="auto"/>
            <w:vAlign w:val="center"/>
          </w:tcPr>
          <w:p>
            <w:pPr>
              <w:pStyle w:val="18"/>
              <w:rPr>
                <w:rFonts w:ascii="Times New Roman" w:hAnsi="Times New Roman" w:eastAsia="仿宋_GB2312" w:cs="Times New Roman"/>
              </w:rPr>
            </w:pPr>
            <w:r>
              <w:t>逝者家属满意人数占总人数的比率</w:t>
            </w:r>
          </w:p>
        </w:tc>
        <w:tc>
          <w:tcPr>
            <w:tcW w:w="1350" w:type="dxa"/>
            <w:shd w:val="clear" w:color="auto" w:fill="auto"/>
            <w:vAlign w:val="center"/>
          </w:tcPr>
          <w:p>
            <w:pPr>
              <w:pStyle w:val="18"/>
              <w:rPr>
                <w:rFonts w:ascii="Times New Roman" w:hAnsi="Times New Roman" w:eastAsia="仿宋_GB2312" w:cs="Times New Roman"/>
              </w:rPr>
            </w:pPr>
            <w:r>
              <w:t>≥90%</w:t>
            </w:r>
          </w:p>
        </w:tc>
        <w:tc>
          <w:tcPr>
            <w:tcW w:w="5087" w:type="dxa"/>
            <w:shd w:val="clear" w:color="auto" w:fill="auto"/>
            <w:vAlign w:val="center"/>
          </w:tcPr>
          <w:p>
            <w:pPr>
              <w:pStyle w:val="18"/>
              <w:rPr>
                <w:rFonts w:ascii="Times New Roman" w:hAnsi="Times New Roman" w:eastAsia="仿宋_GB2312" w:cs="Times New Roman"/>
              </w:rPr>
            </w:pPr>
            <w:r>
              <w:t>调查问卷</w:t>
            </w:r>
          </w:p>
        </w:tc>
      </w:tr>
    </w:tbl>
    <w:p>
      <w:pPr>
        <w:spacing w:before="0" w:after="0"/>
        <w:jc w:val="left"/>
        <w:outlineLvl w:val="3"/>
        <w:rPr>
          <w:rFonts w:ascii="方正仿宋_GBK" w:hAnsi="方正仿宋_GBK" w:eastAsia="方正仿宋_GBK" w:cs="方正仿宋_GBK"/>
          <w:color w:val="000000"/>
          <w:sz w:val="28"/>
        </w:rPr>
      </w:pPr>
      <w:bookmarkStart w:id="45" w:name="_Toc_4_4_0000000053"/>
    </w:p>
    <w:p>
      <w:pPr>
        <w:numPr>
          <w:ilvl w:val="0"/>
          <w:numId w:val="0"/>
        </w:numPr>
        <w:spacing w:before="0" w:after="0"/>
        <w:ind w:firstLine="280" w:firstLineChars="100"/>
        <w:jc w:val="left"/>
        <w:outlineLvl w:val="3"/>
        <w:rPr>
          <w:rFonts w:hint="eastAsia" w:ascii="仿宋" w:hAnsi="仿宋" w:eastAsia="仿宋" w:cs="仿宋"/>
          <w:color w:val="000000"/>
          <w:sz w:val="28"/>
        </w:rPr>
      </w:pPr>
      <w:r>
        <w:rPr>
          <w:rFonts w:hint="eastAsia" w:ascii="仿宋" w:hAnsi="仿宋" w:eastAsia="仿宋" w:cs="仿宋"/>
          <w:color w:val="000000"/>
          <w:sz w:val="28"/>
          <w:lang w:val="en-US" w:eastAsia="zh-CN"/>
        </w:rPr>
        <w:t>50.</w:t>
      </w:r>
      <w:r>
        <w:rPr>
          <w:rFonts w:hint="eastAsia" w:ascii="仿宋" w:hAnsi="仿宋" w:eastAsia="仿宋" w:cs="仿宋"/>
          <w:color w:val="000000"/>
          <w:sz w:val="28"/>
        </w:rPr>
        <w:t>殡葬经费绩效目标表</w:t>
      </w:r>
      <w:bookmarkEnd w:id="45"/>
    </w:p>
    <w:tbl>
      <w:tblPr>
        <w:tblStyle w:val="8"/>
        <w:tblW w:w="144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66"/>
        <w:gridCol w:w="1732"/>
        <w:gridCol w:w="2032"/>
        <w:gridCol w:w="3436"/>
        <w:gridCol w:w="1637"/>
        <w:gridCol w:w="36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6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05" w:type="dxa"/>
            <w:gridSpan w:val="5"/>
            <w:shd w:val="clear" w:color="auto" w:fill="auto"/>
            <w:vAlign w:val="center"/>
          </w:tcPr>
          <w:p>
            <w:pPr>
              <w:pStyle w:val="18"/>
              <w:rPr>
                <w:rFonts w:ascii="Times New Roman" w:hAnsi="Times New Roman" w:eastAsia="仿宋_GB2312" w:cs="Times New Roman"/>
                <w:b/>
              </w:rPr>
            </w:pPr>
            <w:r>
              <w:t>规范殡仪服务管理，推进丧事简办推行火化和丧俗改革，统一规范火化证。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6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3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3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3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3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6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6"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32" w:type="dxa"/>
            <w:shd w:val="clear" w:color="auto" w:fill="auto"/>
            <w:vAlign w:val="center"/>
          </w:tcPr>
          <w:p>
            <w:pPr>
              <w:pStyle w:val="18"/>
              <w:rPr>
                <w:rFonts w:ascii="Times New Roman" w:hAnsi="Times New Roman" w:eastAsia="仿宋_GB2312" w:cs="Times New Roman"/>
              </w:rPr>
            </w:pPr>
            <w:r>
              <w:t>数量指标</w:t>
            </w:r>
          </w:p>
        </w:tc>
        <w:tc>
          <w:tcPr>
            <w:tcW w:w="2032" w:type="dxa"/>
            <w:shd w:val="clear" w:color="auto" w:fill="auto"/>
            <w:vAlign w:val="center"/>
          </w:tcPr>
          <w:p>
            <w:pPr>
              <w:pStyle w:val="18"/>
              <w:rPr>
                <w:rFonts w:ascii="Times New Roman" w:hAnsi="Times New Roman" w:eastAsia="仿宋_GB2312" w:cs="Times New Roman"/>
              </w:rPr>
            </w:pPr>
            <w:r>
              <w:t>保障单位运转数</w:t>
            </w:r>
          </w:p>
        </w:tc>
        <w:tc>
          <w:tcPr>
            <w:tcW w:w="3436" w:type="dxa"/>
            <w:shd w:val="clear" w:color="auto" w:fill="auto"/>
            <w:vAlign w:val="center"/>
          </w:tcPr>
          <w:p>
            <w:pPr>
              <w:pStyle w:val="18"/>
              <w:rPr>
                <w:rFonts w:ascii="Times New Roman" w:hAnsi="Times New Roman" w:eastAsia="仿宋_GB2312" w:cs="Times New Roman"/>
              </w:rPr>
            </w:pPr>
            <w:r>
              <w:t>保障全市遗体运输、遗体火化、遗体寄存、骨灰寄存等服务</w:t>
            </w:r>
          </w:p>
        </w:tc>
        <w:tc>
          <w:tcPr>
            <w:tcW w:w="1637" w:type="dxa"/>
            <w:shd w:val="clear" w:color="auto" w:fill="auto"/>
            <w:vAlign w:val="center"/>
          </w:tcPr>
          <w:p>
            <w:pPr>
              <w:pStyle w:val="18"/>
              <w:rPr>
                <w:rFonts w:ascii="Times New Roman" w:hAnsi="Times New Roman" w:eastAsia="仿宋_GB2312" w:cs="Times New Roman"/>
              </w:rPr>
            </w:pPr>
            <w:r>
              <w:t>≥2800具</w:t>
            </w:r>
          </w:p>
        </w:tc>
        <w:tc>
          <w:tcPr>
            <w:tcW w:w="3668"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32" w:type="dxa"/>
            <w:shd w:val="clear" w:color="auto" w:fill="auto"/>
            <w:vAlign w:val="center"/>
          </w:tcPr>
          <w:p>
            <w:pPr>
              <w:pStyle w:val="18"/>
              <w:rPr>
                <w:rFonts w:ascii="Times New Roman" w:hAnsi="Times New Roman" w:eastAsia="仿宋_GB2312" w:cs="Times New Roman"/>
              </w:rPr>
            </w:pPr>
            <w:r>
              <w:t>质量指标</w:t>
            </w:r>
          </w:p>
        </w:tc>
        <w:tc>
          <w:tcPr>
            <w:tcW w:w="2032" w:type="dxa"/>
            <w:shd w:val="clear" w:color="auto" w:fill="auto"/>
            <w:vAlign w:val="center"/>
          </w:tcPr>
          <w:p>
            <w:pPr>
              <w:pStyle w:val="18"/>
              <w:rPr>
                <w:rFonts w:ascii="Times New Roman" w:hAnsi="Times New Roman" w:eastAsia="仿宋_GB2312" w:cs="Times New Roman"/>
              </w:rPr>
            </w:pPr>
            <w:r>
              <w:t>保障单位运转率</w:t>
            </w:r>
          </w:p>
        </w:tc>
        <w:tc>
          <w:tcPr>
            <w:tcW w:w="3436" w:type="dxa"/>
            <w:shd w:val="clear" w:color="auto" w:fill="auto"/>
            <w:vAlign w:val="center"/>
          </w:tcPr>
          <w:p>
            <w:pPr>
              <w:pStyle w:val="18"/>
              <w:rPr>
                <w:rFonts w:ascii="Times New Roman" w:hAnsi="Times New Roman" w:eastAsia="仿宋_GB2312" w:cs="Times New Roman"/>
              </w:rPr>
            </w:pPr>
            <w:r>
              <w:t>全市全部实行遗体运输、遗体火化</w:t>
            </w:r>
          </w:p>
        </w:tc>
        <w:tc>
          <w:tcPr>
            <w:tcW w:w="1637" w:type="dxa"/>
            <w:shd w:val="clear" w:color="auto" w:fill="auto"/>
            <w:vAlign w:val="center"/>
          </w:tcPr>
          <w:p>
            <w:pPr>
              <w:pStyle w:val="18"/>
              <w:rPr>
                <w:rFonts w:ascii="Times New Roman" w:hAnsi="Times New Roman" w:eastAsia="仿宋_GB2312" w:cs="Times New Roman"/>
              </w:rPr>
            </w:pPr>
            <w:r>
              <w:t>100%</w:t>
            </w:r>
          </w:p>
        </w:tc>
        <w:tc>
          <w:tcPr>
            <w:tcW w:w="3668"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32" w:type="dxa"/>
            <w:shd w:val="clear" w:color="auto" w:fill="auto"/>
            <w:vAlign w:val="center"/>
          </w:tcPr>
          <w:p>
            <w:pPr>
              <w:pStyle w:val="18"/>
              <w:rPr>
                <w:rFonts w:ascii="Times New Roman" w:hAnsi="Times New Roman" w:eastAsia="仿宋_GB2312" w:cs="Times New Roman"/>
              </w:rPr>
            </w:pPr>
            <w:r>
              <w:t>时效指标</w:t>
            </w:r>
          </w:p>
        </w:tc>
        <w:tc>
          <w:tcPr>
            <w:tcW w:w="2032" w:type="dxa"/>
            <w:shd w:val="clear" w:color="auto" w:fill="auto"/>
            <w:vAlign w:val="center"/>
          </w:tcPr>
          <w:p>
            <w:pPr>
              <w:pStyle w:val="18"/>
              <w:rPr>
                <w:rFonts w:ascii="Times New Roman" w:hAnsi="Times New Roman" w:eastAsia="仿宋_GB2312" w:cs="Times New Roman"/>
              </w:rPr>
            </w:pPr>
            <w:r>
              <w:t>完成时间</w:t>
            </w:r>
          </w:p>
        </w:tc>
        <w:tc>
          <w:tcPr>
            <w:tcW w:w="3436" w:type="dxa"/>
            <w:shd w:val="clear" w:color="auto" w:fill="auto"/>
            <w:vAlign w:val="center"/>
          </w:tcPr>
          <w:p>
            <w:pPr>
              <w:pStyle w:val="18"/>
              <w:rPr>
                <w:rFonts w:ascii="Times New Roman" w:hAnsi="Times New Roman" w:eastAsia="仿宋_GB2312" w:cs="Times New Roman"/>
              </w:rPr>
            </w:pPr>
            <w:r>
              <w:t>资金支出完成时间</w:t>
            </w:r>
          </w:p>
        </w:tc>
        <w:tc>
          <w:tcPr>
            <w:tcW w:w="1637" w:type="dxa"/>
            <w:shd w:val="clear" w:color="auto" w:fill="auto"/>
            <w:vAlign w:val="center"/>
          </w:tcPr>
          <w:p>
            <w:pPr>
              <w:pStyle w:val="18"/>
              <w:rPr>
                <w:rFonts w:ascii="Times New Roman" w:hAnsi="Times New Roman" w:eastAsia="仿宋_GB2312" w:cs="Times New Roman"/>
              </w:rPr>
            </w:pPr>
            <w:r>
              <w:t>≤12月</w:t>
            </w:r>
          </w:p>
        </w:tc>
        <w:tc>
          <w:tcPr>
            <w:tcW w:w="3668"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32" w:type="dxa"/>
            <w:shd w:val="clear" w:color="auto" w:fill="auto"/>
            <w:vAlign w:val="center"/>
          </w:tcPr>
          <w:p>
            <w:pPr>
              <w:pStyle w:val="18"/>
              <w:rPr>
                <w:rFonts w:ascii="Times New Roman" w:hAnsi="Times New Roman" w:eastAsia="仿宋_GB2312" w:cs="Times New Roman"/>
              </w:rPr>
            </w:pPr>
            <w:r>
              <w:t>成本指标</w:t>
            </w:r>
          </w:p>
        </w:tc>
        <w:tc>
          <w:tcPr>
            <w:tcW w:w="2032" w:type="dxa"/>
            <w:shd w:val="clear" w:color="auto" w:fill="auto"/>
            <w:vAlign w:val="center"/>
          </w:tcPr>
          <w:p>
            <w:pPr>
              <w:pStyle w:val="18"/>
              <w:rPr>
                <w:rFonts w:ascii="Times New Roman" w:hAnsi="Times New Roman" w:eastAsia="仿宋_GB2312" w:cs="Times New Roman"/>
              </w:rPr>
            </w:pPr>
            <w:r>
              <w:t>项目成本</w:t>
            </w:r>
          </w:p>
        </w:tc>
        <w:tc>
          <w:tcPr>
            <w:tcW w:w="3436" w:type="dxa"/>
            <w:shd w:val="clear" w:color="auto" w:fill="auto"/>
            <w:vAlign w:val="center"/>
          </w:tcPr>
          <w:p>
            <w:pPr>
              <w:pStyle w:val="18"/>
              <w:rPr>
                <w:rFonts w:ascii="Times New Roman" w:hAnsi="Times New Roman" w:eastAsia="仿宋_GB2312" w:cs="Times New Roman"/>
              </w:rPr>
            </w:pPr>
            <w:r>
              <w:t>成本控制率</w:t>
            </w:r>
          </w:p>
        </w:tc>
        <w:tc>
          <w:tcPr>
            <w:tcW w:w="1637" w:type="dxa"/>
            <w:shd w:val="clear" w:color="auto" w:fill="auto"/>
            <w:vAlign w:val="center"/>
          </w:tcPr>
          <w:p>
            <w:pPr>
              <w:pStyle w:val="18"/>
              <w:rPr>
                <w:rFonts w:ascii="Times New Roman" w:hAnsi="Times New Roman" w:eastAsia="仿宋_GB2312" w:cs="Times New Roman"/>
              </w:rPr>
            </w:pPr>
            <w:r>
              <w:t>≤870元</w:t>
            </w:r>
          </w:p>
        </w:tc>
        <w:tc>
          <w:tcPr>
            <w:tcW w:w="3668" w:type="dxa"/>
            <w:shd w:val="clear" w:color="auto" w:fill="auto"/>
            <w:vAlign w:val="center"/>
          </w:tcPr>
          <w:p>
            <w:pPr>
              <w:pStyle w:val="18"/>
              <w:rPr>
                <w:rFonts w:ascii="Times New Roman" w:hAnsi="Times New Roman" w:eastAsia="仿宋_GB2312" w:cs="Times New Roman"/>
              </w:rPr>
            </w:pPr>
            <w:r>
              <w:t>据实支出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6"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32" w:type="dxa"/>
            <w:shd w:val="clear" w:color="auto" w:fill="auto"/>
            <w:vAlign w:val="center"/>
          </w:tcPr>
          <w:p>
            <w:pPr>
              <w:pStyle w:val="18"/>
              <w:rPr>
                <w:rFonts w:ascii="Times New Roman" w:hAnsi="Times New Roman" w:eastAsia="仿宋_GB2312" w:cs="Times New Roman"/>
              </w:rPr>
            </w:pPr>
            <w:r>
              <w:t>社会效益指标</w:t>
            </w:r>
          </w:p>
        </w:tc>
        <w:tc>
          <w:tcPr>
            <w:tcW w:w="2032" w:type="dxa"/>
            <w:shd w:val="clear" w:color="auto" w:fill="auto"/>
            <w:vAlign w:val="center"/>
          </w:tcPr>
          <w:p>
            <w:pPr>
              <w:pStyle w:val="18"/>
              <w:rPr>
                <w:rFonts w:ascii="Times New Roman" w:hAnsi="Times New Roman" w:eastAsia="仿宋_GB2312" w:cs="Times New Roman"/>
              </w:rPr>
            </w:pPr>
            <w:r>
              <w:t>惠民殡葬政策普及率</w:t>
            </w:r>
          </w:p>
        </w:tc>
        <w:tc>
          <w:tcPr>
            <w:tcW w:w="3436" w:type="dxa"/>
            <w:shd w:val="clear" w:color="auto" w:fill="auto"/>
            <w:vAlign w:val="center"/>
          </w:tcPr>
          <w:p>
            <w:pPr>
              <w:pStyle w:val="18"/>
              <w:rPr>
                <w:rFonts w:ascii="Times New Roman" w:hAnsi="Times New Roman" w:eastAsia="仿宋_GB2312" w:cs="Times New Roman"/>
              </w:rPr>
            </w:pPr>
            <w:r>
              <w:t>享受惠民殡葬政策的死亡人数的比率</w:t>
            </w:r>
          </w:p>
        </w:tc>
        <w:tc>
          <w:tcPr>
            <w:tcW w:w="1637" w:type="dxa"/>
            <w:shd w:val="clear" w:color="auto" w:fill="auto"/>
            <w:vAlign w:val="center"/>
          </w:tcPr>
          <w:p>
            <w:pPr>
              <w:pStyle w:val="18"/>
              <w:rPr>
                <w:rFonts w:ascii="Times New Roman" w:hAnsi="Times New Roman" w:eastAsia="仿宋_GB2312" w:cs="Times New Roman"/>
              </w:rPr>
            </w:pPr>
            <w:r>
              <w:t>100%</w:t>
            </w:r>
          </w:p>
        </w:tc>
        <w:tc>
          <w:tcPr>
            <w:tcW w:w="3668" w:type="dxa"/>
            <w:shd w:val="clear" w:color="auto" w:fill="auto"/>
            <w:vAlign w:val="center"/>
          </w:tcPr>
          <w:p>
            <w:pPr>
              <w:pStyle w:val="18"/>
              <w:rPr>
                <w:rFonts w:ascii="Times New Roman" w:hAnsi="Times New Roman" w:eastAsia="仿宋_GB2312" w:cs="Times New Roman"/>
              </w:rPr>
            </w:pPr>
            <w:r>
              <w:t>三河市人民政府办公室关于免除本市居民基本殡葬服务项目费用有关事项的通知三政办【2012】36号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32" w:type="dxa"/>
            <w:shd w:val="clear" w:color="auto" w:fill="auto"/>
            <w:vAlign w:val="center"/>
          </w:tcPr>
          <w:p>
            <w:pPr>
              <w:pStyle w:val="18"/>
              <w:rPr>
                <w:rFonts w:ascii="Times New Roman" w:hAnsi="Times New Roman" w:eastAsia="仿宋_GB2312" w:cs="Times New Roman"/>
              </w:rPr>
            </w:pPr>
            <w:r>
              <w:t>生态效益指标</w:t>
            </w:r>
          </w:p>
        </w:tc>
        <w:tc>
          <w:tcPr>
            <w:tcW w:w="2032" w:type="dxa"/>
            <w:shd w:val="clear" w:color="auto" w:fill="auto"/>
            <w:vAlign w:val="center"/>
          </w:tcPr>
          <w:p>
            <w:pPr>
              <w:pStyle w:val="18"/>
              <w:rPr>
                <w:rFonts w:ascii="Times New Roman" w:hAnsi="Times New Roman" w:eastAsia="仿宋_GB2312" w:cs="Times New Roman"/>
              </w:rPr>
            </w:pPr>
            <w:r>
              <w:t>节能减排</w:t>
            </w:r>
          </w:p>
        </w:tc>
        <w:tc>
          <w:tcPr>
            <w:tcW w:w="3436" w:type="dxa"/>
            <w:shd w:val="clear" w:color="auto" w:fill="auto"/>
            <w:vAlign w:val="center"/>
          </w:tcPr>
          <w:p>
            <w:pPr>
              <w:pStyle w:val="18"/>
              <w:rPr>
                <w:rFonts w:ascii="Times New Roman" w:hAnsi="Times New Roman" w:eastAsia="仿宋_GB2312" w:cs="Times New Roman"/>
              </w:rPr>
            </w:pPr>
            <w:r>
              <w:t>推进丧俗改革，改善空气环境</w:t>
            </w:r>
          </w:p>
        </w:tc>
        <w:tc>
          <w:tcPr>
            <w:tcW w:w="1637" w:type="dxa"/>
            <w:shd w:val="clear" w:color="auto" w:fill="auto"/>
            <w:vAlign w:val="center"/>
          </w:tcPr>
          <w:p>
            <w:pPr>
              <w:pStyle w:val="18"/>
              <w:rPr>
                <w:rFonts w:ascii="Times New Roman" w:hAnsi="Times New Roman" w:eastAsia="仿宋_GB2312" w:cs="Times New Roman"/>
              </w:rPr>
            </w:pPr>
            <w:r>
              <w:t>明显改善</w:t>
            </w:r>
          </w:p>
        </w:tc>
        <w:tc>
          <w:tcPr>
            <w:tcW w:w="3668" w:type="dxa"/>
            <w:shd w:val="clear" w:color="auto" w:fill="auto"/>
            <w:vAlign w:val="center"/>
          </w:tcPr>
          <w:p>
            <w:pPr>
              <w:pStyle w:val="18"/>
              <w:rPr>
                <w:rFonts w:ascii="Times New Roman" w:hAnsi="Times New Roman" w:eastAsia="仿宋_GB2312" w:cs="Times New Roman"/>
              </w:rPr>
            </w:pPr>
            <w:r>
              <w:t>廊坊市民政局、廊坊市财政局《关于转发&lt;河北省民政厅 河北省财政厅关于提升全省殡仪馆遗物和祭品焚烧设备环保水平&gt;的通知》（廊民【2018】75号）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6"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32" w:type="dxa"/>
            <w:shd w:val="clear" w:color="auto" w:fill="auto"/>
            <w:vAlign w:val="center"/>
          </w:tcPr>
          <w:p>
            <w:pPr>
              <w:pStyle w:val="18"/>
              <w:rPr>
                <w:rFonts w:ascii="Times New Roman" w:hAnsi="Times New Roman" w:eastAsia="仿宋_GB2312" w:cs="Times New Roman"/>
              </w:rPr>
            </w:pPr>
            <w:r>
              <w:t>服务对象满意度指标</w:t>
            </w:r>
          </w:p>
        </w:tc>
        <w:tc>
          <w:tcPr>
            <w:tcW w:w="2032" w:type="dxa"/>
            <w:shd w:val="clear" w:color="auto" w:fill="auto"/>
            <w:vAlign w:val="center"/>
          </w:tcPr>
          <w:p>
            <w:pPr>
              <w:pStyle w:val="18"/>
              <w:rPr>
                <w:rFonts w:ascii="Times New Roman" w:hAnsi="Times New Roman" w:eastAsia="仿宋_GB2312" w:cs="Times New Roman"/>
              </w:rPr>
            </w:pPr>
            <w:r>
              <w:t>服务满意度</w:t>
            </w:r>
          </w:p>
        </w:tc>
        <w:tc>
          <w:tcPr>
            <w:tcW w:w="3436" w:type="dxa"/>
            <w:shd w:val="clear" w:color="auto" w:fill="auto"/>
            <w:vAlign w:val="center"/>
          </w:tcPr>
          <w:p>
            <w:pPr>
              <w:pStyle w:val="18"/>
              <w:rPr>
                <w:rFonts w:ascii="Times New Roman" w:hAnsi="Times New Roman" w:eastAsia="仿宋_GB2312" w:cs="Times New Roman"/>
              </w:rPr>
            </w:pPr>
            <w:r>
              <w:t>逝者家属满意人数占总人数的比率</w:t>
            </w:r>
          </w:p>
        </w:tc>
        <w:tc>
          <w:tcPr>
            <w:tcW w:w="1637" w:type="dxa"/>
            <w:shd w:val="clear" w:color="auto" w:fill="auto"/>
            <w:vAlign w:val="center"/>
          </w:tcPr>
          <w:p>
            <w:pPr>
              <w:pStyle w:val="18"/>
              <w:rPr>
                <w:rFonts w:ascii="Times New Roman" w:hAnsi="Times New Roman" w:eastAsia="仿宋_GB2312" w:cs="Times New Roman"/>
              </w:rPr>
            </w:pPr>
            <w:r>
              <w:t>≥90%</w:t>
            </w:r>
          </w:p>
        </w:tc>
        <w:tc>
          <w:tcPr>
            <w:tcW w:w="3668" w:type="dxa"/>
            <w:shd w:val="clear" w:color="auto" w:fill="auto"/>
            <w:vAlign w:val="center"/>
          </w:tcPr>
          <w:p>
            <w:pPr>
              <w:pStyle w:val="18"/>
              <w:rPr>
                <w:rFonts w:ascii="Times New Roman" w:hAnsi="Times New Roman" w:eastAsia="仿宋_GB2312" w:cs="Times New Roman"/>
              </w:rPr>
            </w:pPr>
            <w:r>
              <w:t>调查问卷</w:t>
            </w:r>
          </w:p>
        </w:tc>
      </w:tr>
    </w:tbl>
    <w:p>
      <w:pPr>
        <w:spacing w:before="0" w:after="0"/>
        <w:jc w:val="left"/>
        <w:outlineLvl w:val="3"/>
        <w:rPr>
          <w:rFonts w:ascii="方正仿宋_GBK" w:hAnsi="方正仿宋_GBK" w:eastAsia="方正仿宋_GBK" w:cs="方正仿宋_GBK"/>
          <w:color w:val="000000"/>
          <w:sz w:val="28"/>
        </w:rPr>
      </w:pPr>
      <w:bookmarkStart w:id="46" w:name="_Toc_4_4_0000000054"/>
    </w:p>
    <w:p>
      <w:pPr>
        <w:spacing w:before="0" w:after="0"/>
        <w:ind w:firstLine="560"/>
        <w:jc w:val="left"/>
        <w:outlineLvl w:val="3"/>
        <w:rPr>
          <w:rFonts w:hint="eastAsia" w:ascii="仿宋" w:hAnsi="仿宋" w:eastAsia="仿宋" w:cs="仿宋"/>
          <w:color w:val="000000" w:themeColor="text1"/>
          <w:kern w:val="0"/>
          <w:sz w:val="28"/>
          <w:szCs w:val="28"/>
        </w:rPr>
      </w:pPr>
      <w:r>
        <w:rPr>
          <w:rFonts w:hint="eastAsia" w:ascii="仿宋" w:hAnsi="仿宋" w:eastAsia="仿宋" w:cs="仿宋"/>
          <w:color w:val="000000"/>
          <w:sz w:val="28"/>
          <w:szCs w:val="28"/>
        </w:rPr>
        <w:t>51.2022年省级财政养老服务体系建设经费（冀财社[2022]15号）绩效目标表</w:t>
      </w:r>
      <w:bookmarkEnd w:id="46"/>
    </w:p>
    <w:tbl>
      <w:tblPr>
        <w:tblStyle w:val="8"/>
        <w:tblW w:w="1432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6"/>
        <w:gridCol w:w="1357"/>
        <w:gridCol w:w="2304"/>
        <w:gridCol w:w="1910"/>
        <w:gridCol w:w="1404"/>
        <w:gridCol w:w="55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45" w:type="dxa"/>
            <w:gridSpan w:val="5"/>
            <w:shd w:val="clear" w:color="auto" w:fill="auto"/>
            <w:vAlign w:val="center"/>
          </w:tcPr>
          <w:p>
            <w:pPr>
              <w:spacing w:line="584" w:lineRule="exact"/>
              <w:rPr>
                <w:rFonts w:ascii="Times New Roman" w:hAnsi="Times New Roman" w:eastAsia="仿宋_GB2312" w:cs="Times New Roman"/>
                <w:b/>
              </w:rPr>
            </w:pPr>
            <w:r>
              <w:t>通过项目的实施，及时为符合条件的机构落实相应的建设补贴、运营补贴、综合责任险补贴和养老服务从业人员奖励等方面补贴政策；对符合条件的经济困难高龄失能老年人发放养老服务补贴护理补贴。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4" w:hRule="atLeast"/>
          <w:tblHeader/>
          <w:jc w:val="center"/>
        </w:trPr>
        <w:tc>
          <w:tcPr>
            <w:tcW w:w="17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5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0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191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0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57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76"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57" w:type="dxa"/>
            <w:shd w:val="clear" w:color="auto" w:fill="auto"/>
            <w:vAlign w:val="center"/>
          </w:tcPr>
          <w:p>
            <w:pPr>
              <w:pStyle w:val="18"/>
              <w:rPr>
                <w:rFonts w:ascii="Times New Roman" w:hAnsi="Times New Roman" w:eastAsia="仿宋_GB2312" w:cs="Times New Roman"/>
              </w:rPr>
            </w:pPr>
            <w:r>
              <w:t>数量指标</w:t>
            </w:r>
          </w:p>
        </w:tc>
        <w:tc>
          <w:tcPr>
            <w:tcW w:w="2304" w:type="dxa"/>
            <w:shd w:val="clear" w:color="auto" w:fill="auto"/>
            <w:vAlign w:val="center"/>
          </w:tcPr>
          <w:p>
            <w:pPr>
              <w:pStyle w:val="18"/>
              <w:rPr>
                <w:rFonts w:ascii="Times New Roman" w:hAnsi="Times New Roman" w:eastAsia="仿宋_GB2312" w:cs="Times New Roman"/>
              </w:rPr>
            </w:pPr>
            <w:r>
              <w:t>符合条件的机构落实相应补贴</w:t>
            </w:r>
          </w:p>
        </w:tc>
        <w:tc>
          <w:tcPr>
            <w:tcW w:w="1910" w:type="dxa"/>
            <w:shd w:val="clear" w:color="auto" w:fill="auto"/>
            <w:vAlign w:val="center"/>
          </w:tcPr>
          <w:p>
            <w:pPr>
              <w:pStyle w:val="18"/>
              <w:rPr>
                <w:rFonts w:ascii="Times New Roman" w:hAnsi="Times New Roman" w:eastAsia="仿宋_GB2312" w:cs="Times New Roman"/>
              </w:rPr>
            </w:pPr>
            <w:r>
              <w:t>享受补贴的机构数</w:t>
            </w:r>
          </w:p>
        </w:tc>
        <w:tc>
          <w:tcPr>
            <w:tcW w:w="1404" w:type="dxa"/>
            <w:shd w:val="clear" w:color="auto" w:fill="auto"/>
            <w:vAlign w:val="center"/>
          </w:tcPr>
          <w:p>
            <w:pPr>
              <w:pStyle w:val="18"/>
              <w:rPr>
                <w:rFonts w:ascii="Times New Roman" w:hAnsi="Times New Roman" w:eastAsia="仿宋_GB2312" w:cs="Times New Roman"/>
              </w:rPr>
            </w:pPr>
            <w:r>
              <w:t>≥2个</w:t>
            </w:r>
          </w:p>
        </w:tc>
        <w:tc>
          <w:tcPr>
            <w:tcW w:w="55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rPr>
            </w:pPr>
            <w: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7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357" w:type="dxa"/>
            <w:shd w:val="clear" w:color="auto" w:fill="auto"/>
            <w:vAlign w:val="center"/>
          </w:tcPr>
          <w:p>
            <w:pPr>
              <w:pStyle w:val="18"/>
              <w:rPr>
                <w:rFonts w:ascii="Times New Roman" w:hAnsi="Times New Roman" w:eastAsia="仿宋_GB2312" w:cs="Times New Roman"/>
              </w:rPr>
            </w:pPr>
            <w:r>
              <w:t>质量指标</w:t>
            </w:r>
          </w:p>
        </w:tc>
        <w:tc>
          <w:tcPr>
            <w:tcW w:w="2304" w:type="dxa"/>
            <w:shd w:val="clear" w:color="auto" w:fill="auto"/>
            <w:vAlign w:val="center"/>
          </w:tcPr>
          <w:p>
            <w:pPr>
              <w:pStyle w:val="18"/>
              <w:rPr>
                <w:rFonts w:ascii="Times New Roman" w:hAnsi="Times New Roman" w:eastAsia="仿宋_GB2312" w:cs="Times New Roman"/>
              </w:rPr>
            </w:pPr>
            <w:r>
              <w:t>补贴发放率</w:t>
            </w:r>
          </w:p>
        </w:tc>
        <w:tc>
          <w:tcPr>
            <w:tcW w:w="1910" w:type="dxa"/>
            <w:shd w:val="clear" w:color="auto" w:fill="auto"/>
            <w:vAlign w:val="center"/>
          </w:tcPr>
          <w:p>
            <w:pPr>
              <w:pStyle w:val="18"/>
              <w:rPr>
                <w:rFonts w:ascii="Times New Roman" w:hAnsi="Times New Roman" w:eastAsia="仿宋_GB2312" w:cs="Times New Roman"/>
              </w:rPr>
            </w:pPr>
            <w:r>
              <w:t>发放完成数占应发放总数的比率</w:t>
            </w:r>
          </w:p>
        </w:tc>
        <w:tc>
          <w:tcPr>
            <w:tcW w:w="1404" w:type="dxa"/>
            <w:shd w:val="clear" w:color="auto" w:fill="auto"/>
            <w:vAlign w:val="center"/>
          </w:tcPr>
          <w:p>
            <w:pPr>
              <w:pStyle w:val="18"/>
              <w:rPr>
                <w:rFonts w:ascii="Times New Roman" w:hAnsi="Times New Roman" w:eastAsia="仿宋_GB2312" w:cs="Times New Roman"/>
              </w:rPr>
            </w:pPr>
            <w:r>
              <w:t>100%</w:t>
            </w:r>
          </w:p>
        </w:tc>
        <w:tc>
          <w:tcPr>
            <w:tcW w:w="55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rPr>
            </w:pPr>
            <w: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7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357" w:type="dxa"/>
            <w:shd w:val="clear" w:color="auto" w:fill="auto"/>
            <w:vAlign w:val="center"/>
          </w:tcPr>
          <w:p>
            <w:pPr>
              <w:pStyle w:val="18"/>
              <w:rPr>
                <w:rFonts w:ascii="Times New Roman" w:hAnsi="Times New Roman" w:eastAsia="仿宋_GB2312" w:cs="Times New Roman"/>
              </w:rPr>
            </w:pPr>
            <w:r>
              <w:t>成本指标</w:t>
            </w:r>
          </w:p>
        </w:tc>
        <w:tc>
          <w:tcPr>
            <w:tcW w:w="2304" w:type="dxa"/>
            <w:shd w:val="clear" w:color="auto" w:fill="auto"/>
            <w:vAlign w:val="center"/>
          </w:tcPr>
          <w:p>
            <w:pPr>
              <w:pStyle w:val="18"/>
              <w:rPr>
                <w:rFonts w:ascii="Times New Roman" w:hAnsi="Times New Roman" w:eastAsia="仿宋_GB2312" w:cs="Times New Roman"/>
              </w:rPr>
            </w:pPr>
            <w:r>
              <w:t>经济困难高龄失能老年人养老服务补贴护理补贴标准</w:t>
            </w:r>
          </w:p>
        </w:tc>
        <w:tc>
          <w:tcPr>
            <w:tcW w:w="1910" w:type="dxa"/>
            <w:shd w:val="clear" w:color="auto" w:fill="auto"/>
            <w:vAlign w:val="center"/>
          </w:tcPr>
          <w:p>
            <w:pPr>
              <w:pStyle w:val="18"/>
              <w:rPr>
                <w:rFonts w:ascii="Times New Roman" w:hAnsi="Times New Roman" w:eastAsia="仿宋_GB2312" w:cs="Times New Roman"/>
              </w:rPr>
            </w:pPr>
            <w:r>
              <w:t>按照文件要求的标准落实</w:t>
            </w:r>
          </w:p>
        </w:tc>
        <w:tc>
          <w:tcPr>
            <w:tcW w:w="1404" w:type="dxa"/>
            <w:shd w:val="clear" w:color="auto" w:fill="auto"/>
            <w:vAlign w:val="center"/>
          </w:tcPr>
          <w:p>
            <w:pPr>
              <w:pStyle w:val="18"/>
              <w:rPr>
                <w:rFonts w:ascii="Times New Roman" w:hAnsi="Times New Roman" w:eastAsia="仿宋_GB2312" w:cs="Times New Roman"/>
              </w:rPr>
            </w:pPr>
            <w:r>
              <w:t>≤100元</w:t>
            </w:r>
          </w:p>
        </w:tc>
        <w:tc>
          <w:tcPr>
            <w:tcW w:w="55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rPr>
            </w:pPr>
            <w: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7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357" w:type="dxa"/>
            <w:shd w:val="clear" w:color="auto" w:fill="auto"/>
            <w:vAlign w:val="center"/>
          </w:tcPr>
          <w:p>
            <w:pPr>
              <w:pStyle w:val="18"/>
              <w:rPr>
                <w:rFonts w:ascii="Times New Roman" w:hAnsi="Times New Roman" w:eastAsia="仿宋_GB2312" w:cs="Times New Roman"/>
              </w:rPr>
            </w:pPr>
            <w:r>
              <w:t>时效指标</w:t>
            </w:r>
          </w:p>
        </w:tc>
        <w:tc>
          <w:tcPr>
            <w:tcW w:w="2304" w:type="dxa"/>
            <w:shd w:val="clear" w:color="auto" w:fill="auto"/>
            <w:vAlign w:val="center"/>
          </w:tcPr>
          <w:p>
            <w:pPr>
              <w:pStyle w:val="18"/>
              <w:rPr>
                <w:rFonts w:ascii="Times New Roman" w:hAnsi="Times New Roman" w:eastAsia="仿宋_GB2312" w:cs="Times New Roman"/>
              </w:rPr>
            </w:pPr>
            <w:r>
              <w:t>发放完成时间</w:t>
            </w:r>
          </w:p>
        </w:tc>
        <w:tc>
          <w:tcPr>
            <w:tcW w:w="1910" w:type="dxa"/>
            <w:shd w:val="clear" w:color="auto" w:fill="auto"/>
            <w:vAlign w:val="center"/>
          </w:tcPr>
          <w:p>
            <w:pPr>
              <w:pStyle w:val="18"/>
              <w:rPr>
                <w:rFonts w:ascii="Times New Roman" w:hAnsi="Times New Roman" w:eastAsia="仿宋_GB2312" w:cs="Times New Roman"/>
              </w:rPr>
            </w:pPr>
            <w:r>
              <w:t>年底前完成</w:t>
            </w:r>
          </w:p>
        </w:tc>
        <w:tc>
          <w:tcPr>
            <w:tcW w:w="1404" w:type="dxa"/>
            <w:shd w:val="clear" w:color="auto" w:fill="auto"/>
            <w:vAlign w:val="center"/>
          </w:tcPr>
          <w:p>
            <w:pPr>
              <w:pStyle w:val="18"/>
              <w:rPr>
                <w:rFonts w:ascii="Times New Roman" w:hAnsi="Times New Roman" w:eastAsia="仿宋_GB2312" w:cs="Times New Roman"/>
              </w:rPr>
            </w:pPr>
            <w:r>
              <w:t>≤12年底前完成</w:t>
            </w:r>
          </w:p>
        </w:tc>
        <w:tc>
          <w:tcPr>
            <w:tcW w:w="5570" w:type="dxa"/>
            <w:shd w:val="clear" w:color="auto" w:fill="auto"/>
            <w:vAlign w:val="center"/>
          </w:tcPr>
          <w:p>
            <w:pPr>
              <w:pStyle w:val="18"/>
              <w:rPr>
                <w:rFonts w:ascii="Times New Roman" w:hAnsi="Times New Roman" w:eastAsia="仿宋_GB2312" w:cs="Times New Roman"/>
              </w:rPr>
            </w:pPr>
            <w: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76"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57" w:type="dxa"/>
            <w:shd w:val="clear" w:color="auto" w:fill="auto"/>
            <w:vAlign w:val="center"/>
          </w:tcPr>
          <w:p>
            <w:pPr>
              <w:pStyle w:val="18"/>
              <w:rPr>
                <w:rFonts w:ascii="Times New Roman" w:hAnsi="Times New Roman" w:eastAsia="仿宋_GB2312" w:cs="Times New Roman"/>
              </w:rPr>
            </w:pPr>
            <w:r>
              <w:t>社会效益指标</w:t>
            </w:r>
          </w:p>
        </w:tc>
        <w:tc>
          <w:tcPr>
            <w:tcW w:w="2304" w:type="dxa"/>
            <w:shd w:val="clear" w:color="auto" w:fill="auto"/>
            <w:vAlign w:val="center"/>
          </w:tcPr>
          <w:p>
            <w:pPr>
              <w:pStyle w:val="18"/>
              <w:rPr>
                <w:rFonts w:ascii="Times New Roman" w:hAnsi="Times New Roman" w:eastAsia="仿宋_GB2312" w:cs="Times New Roman"/>
              </w:rPr>
            </w:pPr>
            <w:r>
              <w:t>提高养老服务机构的热情</w:t>
            </w:r>
          </w:p>
        </w:tc>
        <w:tc>
          <w:tcPr>
            <w:tcW w:w="1910" w:type="dxa"/>
            <w:shd w:val="clear" w:color="auto" w:fill="auto"/>
            <w:vAlign w:val="center"/>
          </w:tcPr>
          <w:p>
            <w:pPr>
              <w:pStyle w:val="18"/>
              <w:rPr>
                <w:rFonts w:ascii="Times New Roman" w:hAnsi="Times New Roman" w:eastAsia="仿宋_GB2312" w:cs="Times New Roman"/>
              </w:rPr>
            </w:pPr>
            <w:r>
              <w:t>提高养老服务机构的热情</w:t>
            </w:r>
          </w:p>
        </w:tc>
        <w:tc>
          <w:tcPr>
            <w:tcW w:w="1404" w:type="dxa"/>
            <w:shd w:val="clear" w:color="auto" w:fill="auto"/>
            <w:vAlign w:val="center"/>
          </w:tcPr>
          <w:p>
            <w:pPr>
              <w:pStyle w:val="18"/>
              <w:rPr>
                <w:rFonts w:ascii="Times New Roman" w:hAnsi="Times New Roman" w:eastAsia="仿宋_GB2312" w:cs="Times New Roman"/>
              </w:rPr>
            </w:pPr>
            <w:r>
              <w:t>持续推进</w:t>
            </w:r>
          </w:p>
        </w:tc>
        <w:tc>
          <w:tcPr>
            <w:tcW w:w="5570"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7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357" w:type="dxa"/>
            <w:shd w:val="clear" w:color="auto" w:fill="auto"/>
            <w:vAlign w:val="center"/>
          </w:tcPr>
          <w:p>
            <w:pPr>
              <w:pStyle w:val="18"/>
              <w:rPr>
                <w:rFonts w:ascii="Times New Roman" w:hAnsi="Times New Roman" w:eastAsia="仿宋_GB2312" w:cs="Times New Roman"/>
              </w:rPr>
            </w:pPr>
            <w:r>
              <w:t>社会效益指标</w:t>
            </w:r>
          </w:p>
        </w:tc>
        <w:tc>
          <w:tcPr>
            <w:tcW w:w="2304" w:type="dxa"/>
            <w:shd w:val="clear" w:color="auto" w:fill="auto"/>
            <w:vAlign w:val="center"/>
          </w:tcPr>
          <w:p>
            <w:pPr>
              <w:pStyle w:val="18"/>
              <w:rPr>
                <w:rFonts w:ascii="Times New Roman" w:hAnsi="Times New Roman" w:eastAsia="仿宋_GB2312" w:cs="Times New Roman"/>
              </w:rPr>
            </w:pPr>
            <w:r>
              <w:t>提高享受补贴政策老年人的幸福指数</w:t>
            </w:r>
          </w:p>
        </w:tc>
        <w:tc>
          <w:tcPr>
            <w:tcW w:w="1910" w:type="dxa"/>
            <w:shd w:val="clear" w:color="auto" w:fill="auto"/>
            <w:vAlign w:val="center"/>
          </w:tcPr>
          <w:p>
            <w:pPr>
              <w:pStyle w:val="18"/>
              <w:rPr>
                <w:rFonts w:ascii="Times New Roman" w:hAnsi="Times New Roman" w:eastAsia="仿宋_GB2312" w:cs="Times New Roman"/>
              </w:rPr>
            </w:pPr>
            <w:r>
              <w:t>老有所养、老有所乐</w:t>
            </w:r>
          </w:p>
        </w:tc>
        <w:tc>
          <w:tcPr>
            <w:tcW w:w="1404" w:type="dxa"/>
            <w:shd w:val="clear" w:color="auto" w:fill="auto"/>
            <w:vAlign w:val="center"/>
          </w:tcPr>
          <w:p>
            <w:pPr>
              <w:pStyle w:val="18"/>
              <w:rPr>
                <w:rFonts w:ascii="Times New Roman" w:hAnsi="Times New Roman" w:eastAsia="仿宋_GB2312" w:cs="Times New Roman"/>
              </w:rPr>
            </w:pPr>
            <w:r>
              <w:t>持续改善</w:t>
            </w:r>
          </w:p>
        </w:tc>
        <w:tc>
          <w:tcPr>
            <w:tcW w:w="5570"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76"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57" w:type="dxa"/>
            <w:shd w:val="clear" w:color="auto" w:fill="auto"/>
            <w:vAlign w:val="center"/>
          </w:tcPr>
          <w:p>
            <w:pPr>
              <w:pStyle w:val="18"/>
              <w:rPr>
                <w:rFonts w:ascii="Times New Roman" w:hAnsi="Times New Roman" w:eastAsia="仿宋_GB2312" w:cs="Times New Roman"/>
              </w:rPr>
            </w:pPr>
            <w:r>
              <w:t>服务对象满意度指标</w:t>
            </w:r>
          </w:p>
        </w:tc>
        <w:tc>
          <w:tcPr>
            <w:tcW w:w="2304" w:type="dxa"/>
            <w:shd w:val="clear" w:color="auto" w:fill="auto"/>
            <w:vAlign w:val="center"/>
          </w:tcPr>
          <w:p>
            <w:pPr>
              <w:pStyle w:val="18"/>
              <w:rPr>
                <w:rFonts w:ascii="Times New Roman" w:hAnsi="Times New Roman" w:eastAsia="仿宋_GB2312" w:cs="Times New Roman"/>
              </w:rPr>
            </w:pPr>
            <w:r>
              <w:t>享受补贴政策老年人和机构的满意率</w:t>
            </w:r>
          </w:p>
        </w:tc>
        <w:tc>
          <w:tcPr>
            <w:tcW w:w="1910" w:type="dxa"/>
            <w:shd w:val="clear" w:color="auto" w:fill="auto"/>
            <w:vAlign w:val="center"/>
          </w:tcPr>
          <w:p>
            <w:pPr>
              <w:pStyle w:val="18"/>
              <w:rPr>
                <w:rFonts w:ascii="Times New Roman" w:hAnsi="Times New Roman" w:eastAsia="仿宋_GB2312" w:cs="Times New Roman"/>
              </w:rPr>
            </w:pPr>
            <w:r>
              <w:t>满意人数占参加测评人员的比率</w:t>
            </w:r>
          </w:p>
        </w:tc>
        <w:tc>
          <w:tcPr>
            <w:tcW w:w="1404" w:type="dxa"/>
            <w:shd w:val="clear" w:color="auto" w:fill="auto"/>
            <w:vAlign w:val="center"/>
          </w:tcPr>
          <w:p>
            <w:pPr>
              <w:pStyle w:val="18"/>
              <w:rPr>
                <w:rFonts w:ascii="Times New Roman" w:hAnsi="Times New Roman" w:eastAsia="仿宋_GB2312" w:cs="Times New Roman"/>
              </w:rPr>
            </w:pPr>
            <w:r>
              <w:t>≥90%</w:t>
            </w:r>
          </w:p>
        </w:tc>
        <w:tc>
          <w:tcPr>
            <w:tcW w:w="5570" w:type="dxa"/>
            <w:shd w:val="clear" w:color="auto" w:fill="auto"/>
            <w:vAlign w:val="center"/>
          </w:tcPr>
          <w:p>
            <w:pPr>
              <w:pStyle w:val="18"/>
              <w:rPr>
                <w:rFonts w:ascii="Times New Roman" w:hAnsi="Times New Roman" w:eastAsia="仿宋_GB2312" w:cs="Times New Roman"/>
              </w:rPr>
            </w:pPr>
            <w:r>
              <w:t>调查问卷</w:t>
            </w:r>
          </w:p>
        </w:tc>
      </w:tr>
    </w:tbl>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rPr>
      </w:pPr>
    </w:p>
    <w:p>
      <w:pPr>
        <w:spacing w:before="0" w:after="0"/>
        <w:ind w:firstLine="560"/>
        <w:jc w:val="left"/>
        <w:outlineLvl w:val="3"/>
        <w:rPr>
          <w:rFonts w:hint="eastAsia" w:ascii="仿宋" w:hAnsi="仿宋" w:eastAsia="仿宋" w:cs="仿宋"/>
          <w:sz w:val="28"/>
          <w:szCs w:val="28"/>
        </w:rPr>
      </w:pPr>
      <w:bookmarkStart w:id="47" w:name="_Toc_4_4_0000000055"/>
      <w:r>
        <w:rPr>
          <w:rFonts w:hint="eastAsia" w:ascii="仿宋" w:hAnsi="仿宋" w:eastAsia="仿宋" w:cs="仿宋"/>
          <w:color w:val="000000"/>
          <w:sz w:val="28"/>
          <w:szCs w:val="28"/>
        </w:rPr>
        <w:t>52.办公楼防水维修工程绩效目标表</w:t>
      </w:r>
      <w:bookmarkEnd w:id="47"/>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通过项目的开展完办公楼防水维护,实现优化办公环境，提高为服务对象服务的水平。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数量指标</w:t>
            </w:r>
          </w:p>
        </w:tc>
        <w:tc>
          <w:tcPr>
            <w:tcW w:w="3402" w:type="dxa"/>
            <w:shd w:val="clear" w:color="auto" w:fill="auto"/>
            <w:vAlign w:val="center"/>
          </w:tcPr>
          <w:p>
            <w:pPr>
              <w:pStyle w:val="18"/>
              <w:rPr>
                <w:rFonts w:ascii="Times New Roman" w:hAnsi="Times New Roman" w:eastAsia="仿宋_GB2312" w:cs="Times New Roman"/>
              </w:rPr>
            </w:pPr>
            <w:r>
              <w:t>防水维修的面积</w:t>
            </w:r>
          </w:p>
        </w:tc>
        <w:tc>
          <w:tcPr>
            <w:tcW w:w="1843" w:type="dxa"/>
            <w:shd w:val="clear" w:color="auto" w:fill="auto"/>
            <w:vAlign w:val="center"/>
          </w:tcPr>
          <w:p>
            <w:pPr>
              <w:pStyle w:val="18"/>
              <w:rPr>
                <w:rFonts w:ascii="Times New Roman" w:hAnsi="Times New Roman" w:eastAsia="仿宋_GB2312" w:cs="Times New Roman"/>
              </w:rPr>
            </w:pPr>
            <w:r>
              <w:t>≥800平方米</w:t>
            </w:r>
          </w:p>
        </w:tc>
        <w:tc>
          <w:tcPr>
            <w:tcW w:w="2155" w:type="dxa"/>
            <w:shd w:val="clear" w:color="auto" w:fill="auto"/>
            <w:vAlign w:val="center"/>
          </w:tcPr>
          <w:p>
            <w:pPr>
              <w:pStyle w:val="18"/>
              <w:rPr>
                <w:rFonts w:ascii="Times New Roman" w:hAnsi="Times New Roman" w:eastAsia="仿宋_GB2312" w:cs="Times New Roman"/>
              </w:rPr>
            </w:pPr>
            <w:r>
              <w:t>项目结算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竣工验收合格率</w:t>
            </w:r>
          </w:p>
        </w:tc>
        <w:tc>
          <w:tcPr>
            <w:tcW w:w="3402" w:type="dxa"/>
            <w:shd w:val="clear" w:color="auto" w:fill="auto"/>
            <w:vAlign w:val="center"/>
          </w:tcPr>
          <w:p>
            <w:pPr>
              <w:pStyle w:val="18"/>
              <w:rPr>
                <w:rFonts w:ascii="Times New Roman" w:hAnsi="Times New Roman" w:eastAsia="仿宋_GB2312" w:cs="Times New Roman"/>
              </w:rPr>
            </w:pPr>
            <w:r>
              <w:t>反映竣工验收情况</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资金支付完成时间</w:t>
            </w:r>
          </w:p>
        </w:tc>
        <w:tc>
          <w:tcPr>
            <w:tcW w:w="3402" w:type="dxa"/>
            <w:shd w:val="clear" w:color="auto" w:fill="auto"/>
            <w:vAlign w:val="center"/>
          </w:tcPr>
          <w:p>
            <w:pPr>
              <w:pStyle w:val="18"/>
              <w:rPr>
                <w:rFonts w:ascii="Times New Roman" w:hAnsi="Times New Roman" w:eastAsia="仿宋_GB2312" w:cs="Times New Roman"/>
              </w:rPr>
            </w:pPr>
            <w:r>
              <w:t>资金支付完成的时间</w:t>
            </w:r>
          </w:p>
        </w:tc>
        <w:tc>
          <w:tcPr>
            <w:tcW w:w="1843" w:type="dxa"/>
            <w:shd w:val="clear" w:color="auto" w:fill="auto"/>
            <w:vAlign w:val="center"/>
          </w:tcPr>
          <w:p>
            <w:pPr>
              <w:pStyle w:val="18"/>
              <w:rPr>
                <w:rFonts w:ascii="Times New Roman" w:hAnsi="Times New Roman" w:eastAsia="仿宋_GB2312" w:cs="Times New Roman"/>
              </w:rPr>
            </w:pPr>
            <w:r>
              <w:t>≤12月</w:t>
            </w:r>
          </w:p>
        </w:tc>
        <w:tc>
          <w:tcPr>
            <w:tcW w:w="2155" w:type="dxa"/>
            <w:shd w:val="clear" w:color="auto" w:fill="auto"/>
            <w:vAlign w:val="center"/>
          </w:tcPr>
          <w:p>
            <w:pPr>
              <w:pStyle w:val="18"/>
              <w:rPr>
                <w:rFonts w:ascii="Times New Roman" w:hAnsi="Times New Roman" w:eastAsia="仿宋_GB2312" w:cs="Times New Roman"/>
              </w:rPr>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资金成本</w:t>
            </w:r>
          </w:p>
        </w:tc>
        <w:tc>
          <w:tcPr>
            <w:tcW w:w="3402" w:type="dxa"/>
            <w:shd w:val="clear" w:color="auto" w:fill="auto"/>
            <w:vAlign w:val="center"/>
          </w:tcPr>
          <w:p>
            <w:pPr>
              <w:pStyle w:val="18"/>
              <w:rPr>
                <w:rFonts w:ascii="Times New Roman" w:hAnsi="Times New Roman" w:eastAsia="仿宋_GB2312" w:cs="Times New Roman"/>
              </w:rPr>
            </w:pPr>
            <w:r>
              <w:t>成本控制金额</w:t>
            </w:r>
          </w:p>
        </w:tc>
        <w:tc>
          <w:tcPr>
            <w:tcW w:w="1843" w:type="dxa"/>
            <w:shd w:val="clear" w:color="auto" w:fill="auto"/>
            <w:vAlign w:val="center"/>
          </w:tcPr>
          <w:p>
            <w:pPr>
              <w:pStyle w:val="18"/>
              <w:rPr>
                <w:rFonts w:ascii="Times New Roman" w:hAnsi="Times New Roman" w:eastAsia="仿宋_GB2312" w:cs="Times New Roman"/>
              </w:rPr>
            </w:pPr>
            <w:r>
              <w:t>≤375元/平方米</w:t>
            </w:r>
          </w:p>
        </w:tc>
        <w:tc>
          <w:tcPr>
            <w:tcW w:w="2155" w:type="dxa"/>
            <w:shd w:val="clear" w:color="auto" w:fill="auto"/>
            <w:vAlign w:val="center"/>
          </w:tcPr>
          <w:p>
            <w:pPr>
              <w:pStyle w:val="18"/>
              <w:rPr>
                <w:rFonts w:ascii="Times New Roman" w:hAnsi="Times New Roman" w:eastAsia="仿宋_GB2312" w:cs="Times New Roman"/>
              </w:rPr>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办公状况保障情况</w:t>
            </w:r>
          </w:p>
        </w:tc>
        <w:tc>
          <w:tcPr>
            <w:tcW w:w="3402" w:type="dxa"/>
            <w:shd w:val="clear" w:color="auto" w:fill="auto"/>
            <w:vAlign w:val="center"/>
          </w:tcPr>
          <w:p>
            <w:pPr>
              <w:pStyle w:val="18"/>
              <w:rPr>
                <w:rFonts w:ascii="Times New Roman" w:hAnsi="Times New Roman" w:eastAsia="仿宋_GB2312" w:cs="Times New Roman"/>
              </w:rPr>
            </w:pPr>
            <w:r>
              <w:t>保障局机关工作人员正常办公情况</w:t>
            </w:r>
          </w:p>
        </w:tc>
        <w:tc>
          <w:tcPr>
            <w:tcW w:w="1843" w:type="dxa"/>
            <w:shd w:val="clear" w:color="auto" w:fill="auto"/>
            <w:vAlign w:val="center"/>
          </w:tcPr>
          <w:p>
            <w:pPr>
              <w:pStyle w:val="18"/>
              <w:rPr>
                <w:rFonts w:ascii="Times New Roman" w:hAnsi="Times New Roman" w:eastAsia="仿宋_GB2312" w:cs="Times New Roman"/>
              </w:rPr>
            </w:pPr>
            <w:r>
              <w:t>明显改善</w:t>
            </w:r>
          </w:p>
        </w:tc>
        <w:tc>
          <w:tcPr>
            <w:tcW w:w="2155" w:type="dxa"/>
            <w:shd w:val="clear" w:color="auto" w:fill="auto"/>
            <w:vAlign w:val="center"/>
          </w:tcPr>
          <w:p>
            <w:pPr>
              <w:pStyle w:val="18"/>
              <w:rPr>
                <w:rFonts w:ascii="Times New Roman" w:hAnsi="Times New Roman" w:eastAsia="仿宋_GB2312" w:cs="Times New Roman"/>
              </w:rPr>
            </w:pPr>
            <w:r>
              <w:t>三河市人民政府办公室关于做好2020年度政府投资重点工程项目建设工作的通知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工作人员满意度</w:t>
            </w:r>
          </w:p>
        </w:tc>
        <w:tc>
          <w:tcPr>
            <w:tcW w:w="3402" w:type="dxa"/>
            <w:shd w:val="clear" w:color="auto" w:fill="auto"/>
            <w:vAlign w:val="center"/>
          </w:tcPr>
          <w:p>
            <w:pPr>
              <w:pStyle w:val="18"/>
              <w:rPr>
                <w:rFonts w:ascii="Times New Roman" w:hAnsi="Times New Roman" w:eastAsia="仿宋_GB2312" w:cs="Times New Roman"/>
              </w:rPr>
            </w:pPr>
            <w:r>
              <w:t>工作人员中满意和较满意的占总人数的比率</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问卷调查</w:t>
            </w:r>
          </w:p>
        </w:tc>
      </w:tr>
    </w:tbl>
    <w:p>
      <w:pPr>
        <w:spacing w:before="0" w:after="0"/>
        <w:ind w:firstLine="560"/>
        <w:jc w:val="left"/>
        <w:outlineLvl w:val="3"/>
        <w:rPr>
          <w:rFonts w:hint="eastAsia" w:ascii="仿宋" w:hAnsi="仿宋" w:eastAsia="仿宋" w:cs="仿宋"/>
          <w:sz w:val="28"/>
          <w:szCs w:val="28"/>
        </w:rPr>
      </w:pPr>
      <w:bookmarkStart w:id="48" w:name="_Toc_4_4_0000000056"/>
      <w:r>
        <w:rPr>
          <w:rFonts w:hint="eastAsia" w:ascii="仿宋" w:hAnsi="仿宋" w:eastAsia="仿宋" w:cs="仿宋"/>
          <w:color w:val="000000"/>
          <w:sz w:val="28"/>
          <w:szCs w:val="28"/>
        </w:rPr>
        <w:t>53.第一民政事业服务中心房屋维修改造加固工程绩效目标表</w:t>
      </w:r>
      <w:bookmarkEnd w:id="48"/>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12"/>
        <w:gridCol w:w="1514"/>
        <w:gridCol w:w="1445"/>
        <w:gridCol w:w="2359"/>
        <w:gridCol w:w="1214"/>
        <w:gridCol w:w="62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84" w:hRule="atLeast"/>
          <w:tblHeader/>
          <w:jc w:val="center"/>
        </w:trPr>
        <w:tc>
          <w:tcPr>
            <w:tcW w:w="13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0" w:type="dxa"/>
            <w:gridSpan w:val="5"/>
            <w:shd w:val="clear" w:color="auto" w:fill="auto"/>
            <w:vAlign w:val="center"/>
          </w:tcPr>
          <w:p>
            <w:pPr>
              <w:spacing w:line="584" w:lineRule="exact"/>
              <w:rPr>
                <w:rFonts w:ascii="Times New Roman" w:hAnsi="Times New Roman" w:eastAsia="仿宋_GB2312" w:cs="Times New Roman"/>
                <w:b/>
              </w:rPr>
            </w:pPr>
            <w:r>
              <w:t>通过项目的开展，给集中供养的特困人员提供安全、舒适的生活环境。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4" w:hRule="atLeast"/>
          <w:tblHeader/>
          <w:jc w:val="center"/>
        </w:trPr>
        <w:tc>
          <w:tcPr>
            <w:tcW w:w="13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51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44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3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1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621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12"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514" w:type="dxa"/>
            <w:shd w:val="clear" w:color="auto" w:fill="auto"/>
            <w:vAlign w:val="center"/>
          </w:tcPr>
          <w:p>
            <w:pPr>
              <w:pStyle w:val="18"/>
              <w:rPr>
                <w:rFonts w:ascii="Times New Roman" w:hAnsi="Times New Roman" w:eastAsia="仿宋_GB2312" w:cs="Times New Roman"/>
              </w:rPr>
            </w:pPr>
            <w:r>
              <w:t>数量指标</w:t>
            </w:r>
          </w:p>
        </w:tc>
        <w:tc>
          <w:tcPr>
            <w:tcW w:w="1445" w:type="dxa"/>
            <w:shd w:val="clear" w:color="auto" w:fill="auto"/>
            <w:vAlign w:val="center"/>
          </w:tcPr>
          <w:p>
            <w:pPr>
              <w:pStyle w:val="18"/>
              <w:rPr>
                <w:rFonts w:ascii="Times New Roman" w:hAnsi="Times New Roman" w:eastAsia="仿宋_GB2312" w:cs="Times New Roman"/>
              </w:rPr>
            </w:pPr>
            <w:r>
              <w:t>维修改造面积</w:t>
            </w:r>
          </w:p>
        </w:tc>
        <w:tc>
          <w:tcPr>
            <w:tcW w:w="2359" w:type="dxa"/>
            <w:shd w:val="clear" w:color="auto" w:fill="auto"/>
            <w:vAlign w:val="center"/>
          </w:tcPr>
          <w:p>
            <w:pPr>
              <w:pStyle w:val="18"/>
              <w:rPr>
                <w:rFonts w:ascii="Times New Roman" w:hAnsi="Times New Roman" w:eastAsia="仿宋_GB2312" w:cs="Times New Roman"/>
              </w:rPr>
            </w:pPr>
            <w:r>
              <w:t>维修改造面积</w:t>
            </w:r>
          </w:p>
        </w:tc>
        <w:tc>
          <w:tcPr>
            <w:tcW w:w="1214" w:type="dxa"/>
            <w:shd w:val="clear" w:color="auto" w:fill="auto"/>
            <w:vAlign w:val="center"/>
          </w:tcPr>
          <w:p>
            <w:pPr>
              <w:pStyle w:val="18"/>
              <w:rPr>
                <w:rFonts w:ascii="Times New Roman" w:hAnsi="Times New Roman" w:eastAsia="仿宋_GB2312" w:cs="Times New Roman"/>
              </w:rPr>
            </w:pPr>
            <w:r>
              <w:t>≥4000平方米</w:t>
            </w:r>
          </w:p>
        </w:tc>
        <w:tc>
          <w:tcPr>
            <w:tcW w:w="6218" w:type="dxa"/>
            <w:shd w:val="clear" w:color="auto" w:fill="auto"/>
            <w:vAlign w:val="center"/>
          </w:tcPr>
          <w:p>
            <w:pPr>
              <w:pStyle w:val="18"/>
              <w:rPr>
                <w:rFonts w:ascii="Times New Roman" w:hAnsi="Times New Roman" w:eastAsia="仿宋_GB2312" w:cs="Times New Roman"/>
              </w:rPr>
            </w:pPr>
            <w:r>
              <w:t>三河市民政局《关于三河市第一民政事业服务中心房屋维修改造加固工程和消防安全设施改造项目的资金》（三民【2021】83号）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14" w:type="dxa"/>
            <w:shd w:val="clear" w:color="auto" w:fill="auto"/>
            <w:vAlign w:val="center"/>
          </w:tcPr>
          <w:p>
            <w:pPr>
              <w:pStyle w:val="18"/>
              <w:rPr>
                <w:rFonts w:ascii="Times New Roman" w:hAnsi="Times New Roman" w:eastAsia="仿宋_GB2312" w:cs="Times New Roman"/>
              </w:rPr>
            </w:pPr>
            <w:r>
              <w:t>质量指标</w:t>
            </w:r>
          </w:p>
        </w:tc>
        <w:tc>
          <w:tcPr>
            <w:tcW w:w="1445" w:type="dxa"/>
            <w:shd w:val="clear" w:color="auto" w:fill="auto"/>
            <w:vAlign w:val="center"/>
          </w:tcPr>
          <w:p>
            <w:pPr>
              <w:pStyle w:val="18"/>
              <w:rPr>
                <w:rFonts w:ascii="Times New Roman" w:hAnsi="Times New Roman" w:eastAsia="仿宋_GB2312" w:cs="Times New Roman"/>
              </w:rPr>
            </w:pPr>
            <w:r>
              <w:t>竣工验收合格率</w:t>
            </w:r>
          </w:p>
        </w:tc>
        <w:tc>
          <w:tcPr>
            <w:tcW w:w="2359" w:type="dxa"/>
            <w:shd w:val="clear" w:color="auto" w:fill="auto"/>
            <w:vAlign w:val="center"/>
          </w:tcPr>
          <w:p>
            <w:pPr>
              <w:pStyle w:val="18"/>
              <w:rPr>
                <w:rFonts w:ascii="Times New Roman" w:hAnsi="Times New Roman" w:eastAsia="仿宋_GB2312" w:cs="Times New Roman"/>
              </w:rPr>
            </w:pPr>
            <w:r>
              <w:t>反映竣工验收合格情况</w:t>
            </w:r>
          </w:p>
        </w:tc>
        <w:tc>
          <w:tcPr>
            <w:tcW w:w="1214" w:type="dxa"/>
            <w:shd w:val="clear" w:color="auto" w:fill="auto"/>
            <w:vAlign w:val="center"/>
          </w:tcPr>
          <w:p>
            <w:pPr>
              <w:pStyle w:val="18"/>
              <w:rPr>
                <w:rFonts w:ascii="Times New Roman" w:hAnsi="Times New Roman" w:eastAsia="仿宋_GB2312" w:cs="Times New Roman"/>
              </w:rPr>
            </w:pPr>
            <w:r>
              <w:t>100%</w:t>
            </w:r>
          </w:p>
        </w:tc>
        <w:tc>
          <w:tcPr>
            <w:tcW w:w="6218" w:type="dxa"/>
            <w:shd w:val="clear" w:color="auto" w:fill="auto"/>
            <w:vAlign w:val="center"/>
          </w:tcPr>
          <w:p>
            <w:pPr>
              <w:pStyle w:val="18"/>
              <w:rPr>
                <w:rFonts w:ascii="Times New Roman" w:hAnsi="Times New Roman" w:eastAsia="仿宋_GB2312" w:cs="Times New Roman"/>
              </w:rPr>
            </w:pPr>
            <w:r>
              <w:t>三河市民政局《关于三河市第一民政事业服务中心房屋维修改造加固工程和消防安全设施改造项目的资金》（三民【2021】83号）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14" w:type="dxa"/>
            <w:shd w:val="clear" w:color="auto" w:fill="auto"/>
            <w:vAlign w:val="center"/>
          </w:tcPr>
          <w:p>
            <w:pPr>
              <w:pStyle w:val="18"/>
              <w:rPr>
                <w:rFonts w:ascii="Times New Roman" w:hAnsi="Times New Roman" w:eastAsia="仿宋_GB2312" w:cs="Times New Roman"/>
              </w:rPr>
            </w:pPr>
            <w:r>
              <w:t>时效指标</w:t>
            </w:r>
          </w:p>
        </w:tc>
        <w:tc>
          <w:tcPr>
            <w:tcW w:w="1445" w:type="dxa"/>
            <w:shd w:val="clear" w:color="auto" w:fill="auto"/>
            <w:vAlign w:val="center"/>
          </w:tcPr>
          <w:p>
            <w:pPr>
              <w:pStyle w:val="18"/>
              <w:rPr>
                <w:rFonts w:ascii="Times New Roman" w:hAnsi="Times New Roman" w:eastAsia="仿宋_GB2312" w:cs="Times New Roman"/>
              </w:rPr>
            </w:pPr>
            <w:r>
              <w:t>项目完成时间</w:t>
            </w:r>
          </w:p>
        </w:tc>
        <w:tc>
          <w:tcPr>
            <w:tcW w:w="2359" w:type="dxa"/>
            <w:shd w:val="clear" w:color="auto" w:fill="auto"/>
            <w:vAlign w:val="center"/>
          </w:tcPr>
          <w:p>
            <w:pPr>
              <w:pStyle w:val="18"/>
              <w:rPr>
                <w:rFonts w:ascii="Times New Roman" w:hAnsi="Times New Roman" w:eastAsia="仿宋_GB2312" w:cs="Times New Roman"/>
              </w:rPr>
            </w:pPr>
            <w:r>
              <w:t>在规定时间要求内完成</w:t>
            </w:r>
          </w:p>
        </w:tc>
        <w:tc>
          <w:tcPr>
            <w:tcW w:w="1214" w:type="dxa"/>
            <w:shd w:val="clear" w:color="auto" w:fill="auto"/>
            <w:vAlign w:val="center"/>
          </w:tcPr>
          <w:p>
            <w:pPr>
              <w:pStyle w:val="18"/>
              <w:rPr>
                <w:rFonts w:ascii="Times New Roman" w:hAnsi="Times New Roman" w:eastAsia="仿宋_GB2312" w:cs="Times New Roman"/>
              </w:rPr>
            </w:pPr>
            <w:r>
              <w:t>≤12月</w:t>
            </w:r>
          </w:p>
        </w:tc>
        <w:tc>
          <w:tcPr>
            <w:tcW w:w="6218" w:type="dxa"/>
            <w:shd w:val="clear" w:color="auto" w:fill="auto"/>
            <w:vAlign w:val="center"/>
          </w:tcPr>
          <w:p>
            <w:pPr>
              <w:pStyle w:val="18"/>
              <w:rPr>
                <w:rFonts w:ascii="Times New Roman" w:hAnsi="Times New Roman" w:eastAsia="仿宋_GB2312" w:cs="Times New Roman"/>
              </w:rPr>
            </w:pPr>
            <w:r>
              <w:t>三河市民政局《关于三河市第一民政事业服务中心房屋维修改造加固工程和消防安全设施改造项目的资金》（三民【2021】83号）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14" w:type="dxa"/>
            <w:shd w:val="clear" w:color="auto" w:fill="auto"/>
            <w:vAlign w:val="center"/>
          </w:tcPr>
          <w:p>
            <w:pPr>
              <w:pStyle w:val="18"/>
              <w:rPr>
                <w:rFonts w:ascii="Times New Roman" w:hAnsi="Times New Roman" w:eastAsia="仿宋_GB2312" w:cs="Times New Roman"/>
              </w:rPr>
            </w:pPr>
            <w:r>
              <w:t>成本指标</w:t>
            </w:r>
          </w:p>
        </w:tc>
        <w:tc>
          <w:tcPr>
            <w:tcW w:w="1445" w:type="dxa"/>
            <w:shd w:val="clear" w:color="auto" w:fill="auto"/>
            <w:vAlign w:val="center"/>
          </w:tcPr>
          <w:p>
            <w:pPr>
              <w:pStyle w:val="18"/>
              <w:rPr>
                <w:rFonts w:ascii="Times New Roman" w:hAnsi="Times New Roman" w:eastAsia="仿宋_GB2312" w:cs="Times New Roman"/>
              </w:rPr>
            </w:pPr>
            <w:r>
              <w:t>资金成本</w:t>
            </w:r>
          </w:p>
        </w:tc>
        <w:tc>
          <w:tcPr>
            <w:tcW w:w="2359" w:type="dxa"/>
            <w:shd w:val="clear" w:color="auto" w:fill="auto"/>
            <w:vAlign w:val="center"/>
          </w:tcPr>
          <w:p>
            <w:pPr>
              <w:pStyle w:val="18"/>
              <w:rPr>
                <w:rFonts w:ascii="Times New Roman" w:hAnsi="Times New Roman" w:eastAsia="仿宋_GB2312" w:cs="Times New Roman"/>
              </w:rPr>
            </w:pPr>
            <w:r>
              <w:t>维修改造平均成本</w:t>
            </w:r>
          </w:p>
        </w:tc>
        <w:tc>
          <w:tcPr>
            <w:tcW w:w="1214" w:type="dxa"/>
            <w:shd w:val="clear" w:color="auto" w:fill="auto"/>
            <w:vAlign w:val="center"/>
          </w:tcPr>
          <w:p>
            <w:pPr>
              <w:pStyle w:val="18"/>
              <w:rPr>
                <w:rFonts w:ascii="Times New Roman" w:hAnsi="Times New Roman" w:eastAsia="仿宋_GB2312" w:cs="Times New Roman"/>
              </w:rPr>
            </w:pPr>
            <w:r>
              <w:t>≤825元/平米</w:t>
            </w:r>
          </w:p>
        </w:tc>
        <w:tc>
          <w:tcPr>
            <w:tcW w:w="6218" w:type="dxa"/>
            <w:shd w:val="clear" w:color="auto" w:fill="auto"/>
            <w:vAlign w:val="center"/>
          </w:tcPr>
          <w:p>
            <w:pPr>
              <w:pStyle w:val="18"/>
              <w:rPr>
                <w:rFonts w:ascii="Times New Roman" w:hAnsi="Times New Roman" w:eastAsia="仿宋_GB2312" w:cs="Times New Roman"/>
              </w:rPr>
            </w:pPr>
            <w:r>
              <w:t>三河市民政局《关于三河市第一民政事业服务中心房屋维修改造加固工程和消防安全设施改造项目的资金》（三民【2021】83号）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12"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514" w:type="dxa"/>
            <w:shd w:val="clear" w:color="auto" w:fill="auto"/>
            <w:vAlign w:val="center"/>
          </w:tcPr>
          <w:p>
            <w:pPr>
              <w:pStyle w:val="18"/>
              <w:rPr>
                <w:rFonts w:ascii="Times New Roman" w:hAnsi="Times New Roman" w:eastAsia="仿宋_GB2312" w:cs="Times New Roman"/>
              </w:rPr>
            </w:pPr>
            <w:r>
              <w:t>社会效益指标</w:t>
            </w:r>
          </w:p>
        </w:tc>
        <w:tc>
          <w:tcPr>
            <w:tcW w:w="1445" w:type="dxa"/>
            <w:shd w:val="clear" w:color="auto" w:fill="auto"/>
            <w:vAlign w:val="center"/>
          </w:tcPr>
          <w:p>
            <w:pPr>
              <w:pStyle w:val="18"/>
              <w:rPr>
                <w:rFonts w:ascii="Times New Roman" w:hAnsi="Times New Roman" w:eastAsia="仿宋_GB2312" w:cs="Times New Roman"/>
              </w:rPr>
            </w:pPr>
            <w:r>
              <w:t>消防安全设施改造完成</w:t>
            </w:r>
          </w:p>
        </w:tc>
        <w:tc>
          <w:tcPr>
            <w:tcW w:w="2359" w:type="dxa"/>
            <w:shd w:val="clear" w:color="auto" w:fill="auto"/>
            <w:vAlign w:val="center"/>
          </w:tcPr>
          <w:p>
            <w:pPr>
              <w:pStyle w:val="18"/>
              <w:rPr>
                <w:rFonts w:ascii="Times New Roman" w:hAnsi="Times New Roman" w:eastAsia="仿宋_GB2312" w:cs="Times New Roman"/>
              </w:rPr>
            </w:pPr>
            <w:r>
              <w:t>按照要求完成</w:t>
            </w:r>
          </w:p>
        </w:tc>
        <w:tc>
          <w:tcPr>
            <w:tcW w:w="1214" w:type="dxa"/>
            <w:shd w:val="clear" w:color="auto" w:fill="auto"/>
            <w:vAlign w:val="center"/>
          </w:tcPr>
          <w:p>
            <w:pPr>
              <w:pStyle w:val="18"/>
              <w:rPr>
                <w:rFonts w:ascii="Times New Roman" w:hAnsi="Times New Roman" w:eastAsia="仿宋_GB2312" w:cs="Times New Roman"/>
              </w:rPr>
            </w:pPr>
            <w:r>
              <w:t>达到要求</w:t>
            </w:r>
          </w:p>
        </w:tc>
        <w:tc>
          <w:tcPr>
            <w:tcW w:w="6218" w:type="dxa"/>
            <w:shd w:val="clear" w:color="auto" w:fill="auto"/>
            <w:vAlign w:val="center"/>
          </w:tcPr>
          <w:p>
            <w:pPr>
              <w:pStyle w:val="18"/>
              <w:rPr>
                <w:rFonts w:ascii="Times New Roman" w:hAnsi="Times New Roman" w:eastAsia="仿宋_GB2312" w:cs="Times New Roman"/>
              </w:rPr>
            </w:pPr>
            <w:r>
              <w:t>三河市民政局《关于三河市第一民政事业服务中心房屋维修改造加固工程和消防安全设施改造项目的资金》（三民【2021】83号）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14" w:type="dxa"/>
            <w:shd w:val="clear" w:color="auto" w:fill="auto"/>
            <w:vAlign w:val="center"/>
          </w:tcPr>
          <w:p>
            <w:pPr>
              <w:pStyle w:val="18"/>
              <w:rPr>
                <w:rFonts w:ascii="Times New Roman" w:hAnsi="Times New Roman" w:eastAsia="仿宋_GB2312" w:cs="Times New Roman"/>
              </w:rPr>
            </w:pPr>
            <w:r>
              <w:t>社会效益指标</w:t>
            </w:r>
          </w:p>
        </w:tc>
        <w:tc>
          <w:tcPr>
            <w:tcW w:w="1445" w:type="dxa"/>
            <w:shd w:val="clear" w:color="auto" w:fill="auto"/>
            <w:vAlign w:val="center"/>
          </w:tcPr>
          <w:p>
            <w:pPr>
              <w:pStyle w:val="18"/>
              <w:rPr>
                <w:rFonts w:ascii="Times New Roman" w:hAnsi="Times New Roman" w:eastAsia="仿宋_GB2312" w:cs="Times New Roman"/>
              </w:rPr>
            </w:pPr>
            <w:r>
              <w:t>提高特困供养人员的生活水平</w:t>
            </w:r>
          </w:p>
        </w:tc>
        <w:tc>
          <w:tcPr>
            <w:tcW w:w="2359" w:type="dxa"/>
            <w:shd w:val="clear" w:color="auto" w:fill="auto"/>
            <w:vAlign w:val="center"/>
          </w:tcPr>
          <w:p>
            <w:pPr>
              <w:pStyle w:val="18"/>
              <w:rPr>
                <w:rFonts w:ascii="Times New Roman" w:hAnsi="Times New Roman" w:eastAsia="仿宋_GB2312" w:cs="Times New Roman"/>
              </w:rPr>
            </w:pPr>
            <w:r>
              <w:t>特困供养人员的生活水平得到有效改善</w:t>
            </w:r>
          </w:p>
        </w:tc>
        <w:tc>
          <w:tcPr>
            <w:tcW w:w="1214" w:type="dxa"/>
            <w:shd w:val="clear" w:color="auto" w:fill="auto"/>
            <w:vAlign w:val="center"/>
          </w:tcPr>
          <w:p>
            <w:pPr>
              <w:pStyle w:val="18"/>
              <w:rPr>
                <w:rFonts w:ascii="Times New Roman" w:hAnsi="Times New Roman" w:eastAsia="仿宋_GB2312" w:cs="Times New Roman"/>
              </w:rPr>
            </w:pPr>
            <w:r>
              <w:t>明显改善</w:t>
            </w:r>
          </w:p>
        </w:tc>
        <w:tc>
          <w:tcPr>
            <w:tcW w:w="6218" w:type="dxa"/>
            <w:shd w:val="clear" w:color="auto" w:fill="auto"/>
            <w:vAlign w:val="center"/>
          </w:tcPr>
          <w:p>
            <w:pPr>
              <w:pStyle w:val="18"/>
              <w:rPr>
                <w:rFonts w:ascii="Times New Roman" w:hAnsi="Times New Roman" w:eastAsia="仿宋_GB2312" w:cs="Times New Roman"/>
              </w:rPr>
            </w:pPr>
            <w:r>
              <w:t>三河市民政局《关于三河市第一民政事业服务中心房屋维修改造加固工程和消防安全设施改造项目的资金》（三民【2021】83号）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1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514" w:type="dxa"/>
            <w:shd w:val="clear" w:color="auto" w:fill="auto"/>
            <w:vAlign w:val="center"/>
          </w:tcPr>
          <w:p>
            <w:pPr>
              <w:pStyle w:val="18"/>
              <w:rPr>
                <w:rFonts w:ascii="Times New Roman" w:hAnsi="Times New Roman" w:eastAsia="仿宋_GB2312" w:cs="Times New Roman"/>
              </w:rPr>
            </w:pPr>
            <w:r>
              <w:t>服务对象满意度指标</w:t>
            </w:r>
          </w:p>
        </w:tc>
        <w:tc>
          <w:tcPr>
            <w:tcW w:w="1445" w:type="dxa"/>
            <w:shd w:val="clear" w:color="auto" w:fill="auto"/>
            <w:vAlign w:val="center"/>
          </w:tcPr>
          <w:p>
            <w:pPr>
              <w:pStyle w:val="18"/>
              <w:rPr>
                <w:rFonts w:ascii="Times New Roman" w:hAnsi="Times New Roman" w:eastAsia="仿宋_GB2312" w:cs="Times New Roman"/>
              </w:rPr>
            </w:pPr>
            <w:r>
              <w:t>集中供养特困人员的满意率</w:t>
            </w:r>
          </w:p>
        </w:tc>
        <w:tc>
          <w:tcPr>
            <w:tcW w:w="2359" w:type="dxa"/>
            <w:shd w:val="clear" w:color="auto" w:fill="auto"/>
            <w:vAlign w:val="center"/>
          </w:tcPr>
          <w:p>
            <w:pPr>
              <w:pStyle w:val="18"/>
              <w:rPr>
                <w:rFonts w:ascii="Times New Roman" w:hAnsi="Times New Roman" w:eastAsia="仿宋_GB2312" w:cs="Times New Roman"/>
              </w:rPr>
            </w:pPr>
            <w:r>
              <w:t>满意人数占参加测评人员的比率</w:t>
            </w:r>
          </w:p>
        </w:tc>
        <w:tc>
          <w:tcPr>
            <w:tcW w:w="1214" w:type="dxa"/>
            <w:shd w:val="clear" w:color="auto" w:fill="auto"/>
            <w:vAlign w:val="center"/>
          </w:tcPr>
          <w:p>
            <w:pPr>
              <w:pStyle w:val="18"/>
              <w:rPr>
                <w:rFonts w:ascii="Times New Roman" w:hAnsi="Times New Roman" w:eastAsia="仿宋_GB2312" w:cs="Times New Roman"/>
              </w:rPr>
            </w:pPr>
            <w:r>
              <w:t>≥90%</w:t>
            </w:r>
          </w:p>
        </w:tc>
        <w:tc>
          <w:tcPr>
            <w:tcW w:w="6218" w:type="dxa"/>
            <w:shd w:val="clear" w:color="auto" w:fill="auto"/>
            <w:vAlign w:val="center"/>
          </w:tcPr>
          <w:p>
            <w:pPr>
              <w:pStyle w:val="18"/>
              <w:rPr>
                <w:rFonts w:ascii="Times New Roman" w:hAnsi="Times New Roman" w:eastAsia="仿宋_GB2312" w:cs="Times New Roman"/>
              </w:rPr>
            </w:pPr>
            <w:r>
              <w:t>问卷调查</w:t>
            </w:r>
          </w:p>
        </w:tc>
      </w:tr>
    </w:tbl>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rPr>
      </w:pPr>
    </w:p>
    <w:p>
      <w:pPr>
        <w:spacing w:before="0" w:after="0"/>
        <w:jc w:val="left"/>
        <w:outlineLvl w:val="3"/>
        <w:rPr>
          <w:rFonts w:ascii="方正仿宋_GBK" w:hAnsi="方正仿宋_GBK" w:eastAsia="方正仿宋_GBK" w:cs="方正仿宋_GBK"/>
          <w:color w:val="000000"/>
          <w:sz w:val="28"/>
        </w:rPr>
      </w:pPr>
      <w:bookmarkStart w:id="49" w:name="_Toc_4_4_0000000057"/>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color w:val="000000"/>
          <w:sz w:val="28"/>
          <w:szCs w:val="28"/>
        </w:rPr>
        <w:t>54.第一民政事业服务中心消防安全设施改造项目绩效目标表</w:t>
      </w:r>
      <w:bookmarkEnd w:id="49"/>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5"/>
        <w:gridCol w:w="1759"/>
        <w:gridCol w:w="1650"/>
        <w:gridCol w:w="1909"/>
        <w:gridCol w:w="1650"/>
        <w:gridCol w:w="5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14" w:hRule="atLeast"/>
          <w:tblHeader/>
          <w:jc w:val="center"/>
        </w:trPr>
        <w:tc>
          <w:tcPr>
            <w:tcW w:w="173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27" w:type="dxa"/>
            <w:gridSpan w:val="5"/>
            <w:shd w:val="clear" w:color="auto" w:fill="auto"/>
            <w:vAlign w:val="center"/>
          </w:tcPr>
          <w:p>
            <w:pPr>
              <w:spacing w:line="584" w:lineRule="exact"/>
              <w:rPr>
                <w:rFonts w:ascii="Times New Roman" w:hAnsi="Times New Roman" w:eastAsia="仿宋_GB2312" w:cs="Times New Roman"/>
                <w:b/>
              </w:rPr>
            </w:pPr>
            <w:r>
              <w:t>通过项目的开展，给集中供养的特困人员提供安全、舒适的生活环境。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4" w:hRule="atLeast"/>
          <w:tblHeader/>
          <w:jc w:val="center"/>
        </w:trPr>
        <w:tc>
          <w:tcPr>
            <w:tcW w:w="173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65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19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5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3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40" w:hRule="atLeast"/>
          <w:jc w:val="center"/>
        </w:trPr>
        <w:tc>
          <w:tcPr>
            <w:tcW w:w="1735"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59" w:type="dxa"/>
            <w:shd w:val="clear" w:color="auto" w:fill="auto"/>
            <w:vAlign w:val="center"/>
          </w:tcPr>
          <w:p>
            <w:pPr>
              <w:pStyle w:val="18"/>
              <w:rPr>
                <w:rFonts w:ascii="Times New Roman" w:hAnsi="Times New Roman" w:eastAsia="仿宋_GB2312" w:cs="Times New Roman"/>
              </w:rPr>
            </w:pPr>
            <w:r>
              <w:t>数量指标</w:t>
            </w:r>
          </w:p>
        </w:tc>
        <w:tc>
          <w:tcPr>
            <w:tcW w:w="1650" w:type="dxa"/>
            <w:shd w:val="clear" w:color="auto" w:fill="auto"/>
            <w:vAlign w:val="center"/>
          </w:tcPr>
          <w:p>
            <w:pPr>
              <w:pStyle w:val="18"/>
              <w:rPr>
                <w:rFonts w:ascii="Times New Roman" w:hAnsi="Times New Roman" w:eastAsia="仿宋_GB2312" w:cs="Times New Roman"/>
              </w:rPr>
            </w:pPr>
            <w:r>
              <w:t>增建消防泵房</w:t>
            </w:r>
          </w:p>
        </w:tc>
        <w:tc>
          <w:tcPr>
            <w:tcW w:w="1909" w:type="dxa"/>
            <w:shd w:val="clear" w:color="auto" w:fill="auto"/>
            <w:vAlign w:val="center"/>
          </w:tcPr>
          <w:p>
            <w:pPr>
              <w:pStyle w:val="18"/>
              <w:rPr>
                <w:rFonts w:ascii="Times New Roman" w:hAnsi="Times New Roman" w:eastAsia="仿宋_GB2312" w:cs="Times New Roman"/>
              </w:rPr>
            </w:pPr>
            <w:r>
              <w:t>消防泵房个数</w:t>
            </w:r>
          </w:p>
        </w:tc>
        <w:tc>
          <w:tcPr>
            <w:tcW w:w="1650" w:type="dxa"/>
            <w:shd w:val="clear" w:color="auto" w:fill="auto"/>
            <w:vAlign w:val="center"/>
          </w:tcPr>
          <w:p>
            <w:pPr>
              <w:pStyle w:val="18"/>
              <w:rPr>
                <w:rFonts w:ascii="Times New Roman" w:hAnsi="Times New Roman" w:eastAsia="仿宋_GB2312" w:cs="Times New Roman"/>
              </w:rPr>
            </w:pPr>
            <w:r>
              <w:t>≥1座</w:t>
            </w:r>
          </w:p>
        </w:tc>
        <w:tc>
          <w:tcPr>
            <w:tcW w:w="53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rPr>
            </w:pPr>
            <w:r>
              <w:t>三河市民政局《关于三河市第一民政事业服务中心房屋维修改造加固工程和消防安全设施改造项目的资金》（三民【2021】83号）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50" w:hRule="atLeast"/>
          <w:jc w:val="center"/>
        </w:trPr>
        <w:tc>
          <w:tcPr>
            <w:tcW w:w="173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59" w:type="dxa"/>
            <w:shd w:val="clear" w:color="auto" w:fill="auto"/>
            <w:vAlign w:val="center"/>
          </w:tcPr>
          <w:p>
            <w:pPr>
              <w:pStyle w:val="18"/>
              <w:rPr>
                <w:rFonts w:ascii="Times New Roman" w:hAnsi="Times New Roman" w:eastAsia="仿宋_GB2312" w:cs="Times New Roman"/>
              </w:rPr>
            </w:pPr>
            <w:r>
              <w:t>数量指标</w:t>
            </w:r>
          </w:p>
        </w:tc>
        <w:tc>
          <w:tcPr>
            <w:tcW w:w="1650" w:type="dxa"/>
            <w:shd w:val="clear" w:color="auto" w:fill="auto"/>
            <w:vAlign w:val="center"/>
          </w:tcPr>
          <w:p>
            <w:pPr>
              <w:pStyle w:val="18"/>
              <w:rPr>
                <w:rFonts w:ascii="Times New Roman" w:hAnsi="Times New Roman" w:eastAsia="仿宋_GB2312" w:cs="Times New Roman"/>
              </w:rPr>
            </w:pPr>
            <w:r>
              <w:t>改造建筑面积</w:t>
            </w:r>
          </w:p>
        </w:tc>
        <w:tc>
          <w:tcPr>
            <w:tcW w:w="1909" w:type="dxa"/>
            <w:shd w:val="clear" w:color="auto" w:fill="auto"/>
            <w:vAlign w:val="center"/>
          </w:tcPr>
          <w:p>
            <w:pPr>
              <w:pStyle w:val="18"/>
              <w:rPr>
                <w:rFonts w:ascii="Times New Roman" w:hAnsi="Times New Roman" w:eastAsia="仿宋_GB2312" w:cs="Times New Roman"/>
              </w:rPr>
            </w:pPr>
            <w:r>
              <w:t>改造建筑面积</w:t>
            </w:r>
          </w:p>
        </w:tc>
        <w:tc>
          <w:tcPr>
            <w:tcW w:w="1650" w:type="dxa"/>
            <w:shd w:val="clear" w:color="auto" w:fill="auto"/>
            <w:vAlign w:val="center"/>
          </w:tcPr>
          <w:p>
            <w:pPr>
              <w:pStyle w:val="18"/>
              <w:rPr>
                <w:rFonts w:ascii="Times New Roman" w:hAnsi="Times New Roman" w:eastAsia="仿宋_GB2312" w:cs="Times New Roman"/>
              </w:rPr>
            </w:pPr>
            <w:r>
              <w:t>≥4000平方米</w:t>
            </w:r>
          </w:p>
        </w:tc>
        <w:tc>
          <w:tcPr>
            <w:tcW w:w="53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kern w:val="2"/>
                <w:sz w:val="21"/>
                <w:szCs w:val="22"/>
                <w:lang w:val="en-US" w:eastAsia="zh-CN" w:bidi="ar-SA"/>
              </w:rPr>
            </w:pPr>
            <w:r>
              <w:t>三河市民政局《关于三河市第一民政事业服务中心房屋维修改造加固工程和消防安全设施改造项目的资金》（三民【2021】83号）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59" w:type="dxa"/>
            <w:shd w:val="clear" w:color="auto" w:fill="auto"/>
            <w:vAlign w:val="center"/>
          </w:tcPr>
          <w:p>
            <w:pPr>
              <w:pStyle w:val="18"/>
              <w:rPr>
                <w:rFonts w:ascii="Times New Roman" w:hAnsi="Times New Roman" w:eastAsia="仿宋_GB2312" w:cs="Times New Roman"/>
              </w:rPr>
            </w:pPr>
            <w:r>
              <w:t>质量指标</w:t>
            </w:r>
          </w:p>
        </w:tc>
        <w:tc>
          <w:tcPr>
            <w:tcW w:w="1650" w:type="dxa"/>
            <w:shd w:val="clear" w:color="auto" w:fill="auto"/>
            <w:vAlign w:val="center"/>
          </w:tcPr>
          <w:p>
            <w:pPr>
              <w:pStyle w:val="18"/>
              <w:rPr>
                <w:rFonts w:ascii="Times New Roman" w:hAnsi="Times New Roman" w:eastAsia="仿宋_GB2312" w:cs="Times New Roman"/>
              </w:rPr>
            </w:pPr>
            <w:r>
              <w:t>竣工验收合格率</w:t>
            </w:r>
          </w:p>
        </w:tc>
        <w:tc>
          <w:tcPr>
            <w:tcW w:w="1909" w:type="dxa"/>
            <w:shd w:val="clear" w:color="auto" w:fill="auto"/>
            <w:vAlign w:val="center"/>
          </w:tcPr>
          <w:p>
            <w:pPr>
              <w:pStyle w:val="18"/>
              <w:rPr>
                <w:rFonts w:ascii="Times New Roman" w:hAnsi="Times New Roman" w:eastAsia="仿宋_GB2312" w:cs="Times New Roman"/>
              </w:rPr>
            </w:pPr>
            <w:r>
              <w:t>反映竣工验收合格情况</w:t>
            </w:r>
          </w:p>
        </w:tc>
        <w:tc>
          <w:tcPr>
            <w:tcW w:w="1650" w:type="dxa"/>
            <w:shd w:val="clear" w:color="auto" w:fill="auto"/>
            <w:vAlign w:val="center"/>
          </w:tcPr>
          <w:p>
            <w:pPr>
              <w:pStyle w:val="18"/>
              <w:rPr>
                <w:rFonts w:ascii="Times New Roman" w:hAnsi="Times New Roman" w:eastAsia="仿宋_GB2312" w:cs="Times New Roman"/>
              </w:rPr>
            </w:pPr>
            <w:r>
              <w:t>100%</w:t>
            </w:r>
          </w:p>
        </w:tc>
        <w:tc>
          <w:tcPr>
            <w:tcW w:w="53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kern w:val="2"/>
                <w:sz w:val="21"/>
                <w:szCs w:val="22"/>
                <w:lang w:val="en-US" w:eastAsia="zh-CN" w:bidi="ar-SA"/>
              </w:rPr>
            </w:pPr>
            <w:r>
              <w:t>三河市民政局《关于三河市第一民政事业服务中心房屋维修改造加固工程和消防安全设施改造项目的资金》（三民【2021】83号）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59" w:type="dxa"/>
            <w:shd w:val="clear" w:color="auto" w:fill="auto"/>
            <w:vAlign w:val="center"/>
          </w:tcPr>
          <w:p>
            <w:pPr>
              <w:pStyle w:val="18"/>
              <w:rPr>
                <w:rFonts w:ascii="Times New Roman" w:hAnsi="Times New Roman" w:eastAsia="仿宋_GB2312" w:cs="Times New Roman"/>
              </w:rPr>
            </w:pPr>
            <w:r>
              <w:t>时效指标</w:t>
            </w:r>
          </w:p>
        </w:tc>
        <w:tc>
          <w:tcPr>
            <w:tcW w:w="1650" w:type="dxa"/>
            <w:shd w:val="clear" w:color="auto" w:fill="auto"/>
            <w:vAlign w:val="center"/>
          </w:tcPr>
          <w:p>
            <w:pPr>
              <w:pStyle w:val="18"/>
              <w:rPr>
                <w:rFonts w:ascii="Times New Roman" w:hAnsi="Times New Roman" w:eastAsia="仿宋_GB2312" w:cs="Times New Roman"/>
              </w:rPr>
            </w:pPr>
            <w:r>
              <w:t>项目完成时间</w:t>
            </w:r>
          </w:p>
        </w:tc>
        <w:tc>
          <w:tcPr>
            <w:tcW w:w="1909" w:type="dxa"/>
            <w:shd w:val="clear" w:color="auto" w:fill="auto"/>
            <w:vAlign w:val="center"/>
          </w:tcPr>
          <w:p>
            <w:pPr>
              <w:pStyle w:val="18"/>
              <w:rPr>
                <w:rFonts w:ascii="Times New Roman" w:hAnsi="Times New Roman" w:eastAsia="仿宋_GB2312" w:cs="Times New Roman"/>
              </w:rPr>
            </w:pPr>
            <w:r>
              <w:t>在规定时间要求内完成</w:t>
            </w:r>
          </w:p>
        </w:tc>
        <w:tc>
          <w:tcPr>
            <w:tcW w:w="1650" w:type="dxa"/>
            <w:shd w:val="clear" w:color="auto" w:fill="auto"/>
            <w:vAlign w:val="center"/>
          </w:tcPr>
          <w:p>
            <w:pPr>
              <w:pStyle w:val="18"/>
              <w:rPr>
                <w:rFonts w:ascii="Times New Roman" w:hAnsi="Times New Roman" w:eastAsia="仿宋_GB2312" w:cs="Times New Roman"/>
              </w:rPr>
            </w:pPr>
            <w:r>
              <w:t>≤12月</w:t>
            </w:r>
          </w:p>
        </w:tc>
        <w:tc>
          <w:tcPr>
            <w:tcW w:w="53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kern w:val="2"/>
                <w:sz w:val="21"/>
                <w:szCs w:val="22"/>
                <w:lang w:val="en-US" w:eastAsia="zh-CN" w:bidi="ar-SA"/>
              </w:rPr>
            </w:pPr>
            <w:r>
              <w:t>三河市民政局《关于三河市第一民政事业服务中心房屋维修改造加固工程和消防安全设施改造项目的资金》（三民【2021】83号）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59" w:type="dxa"/>
            <w:shd w:val="clear" w:color="auto" w:fill="auto"/>
            <w:vAlign w:val="center"/>
          </w:tcPr>
          <w:p>
            <w:pPr>
              <w:pStyle w:val="18"/>
              <w:rPr>
                <w:rFonts w:ascii="Times New Roman" w:hAnsi="Times New Roman" w:eastAsia="仿宋_GB2312" w:cs="Times New Roman"/>
              </w:rPr>
            </w:pPr>
            <w:r>
              <w:t>成本指标</w:t>
            </w:r>
          </w:p>
        </w:tc>
        <w:tc>
          <w:tcPr>
            <w:tcW w:w="1650" w:type="dxa"/>
            <w:shd w:val="clear" w:color="auto" w:fill="auto"/>
            <w:vAlign w:val="center"/>
          </w:tcPr>
          <w:p>
            <w:pPr>
              <w:pStyle w:val="18"/>
              <w:rPr>
                <w:rFonts w:ascii="Times New Roman" w:hAnsi="Times New Roman" w:eastAsia="仿宋_GB2312" w:cs="Times New Roman"/>
              </w:rPr>
            </w:pPr>
            <w:r>
              <w:t>资金成本</w:t>
            </w:r>
          </w:p>
        </w:tc>
        <w:tc>
          <w:tcPr>
            <w:tcW w:w="1909" w:type="dxa"/>
            <w:shd w:val="clear" w:color="auto" w:fill="auto"/>
            <w:vAlign w:val="center"/>
          </w:tcPr>
          <w:p>
            <w:pPr>
              <w:pStyle w:val="18"/>
              <w:rPr>
                <w:rFonts w:ascii="Times New Roman" w:hAnsi="Times New Roman" w:eastAsia="仿宋_GB2312" w:cs="Times New Roman"/>
              </w:rPr>
            </w:pPr>
            <w:r>
              <w:t>改造单位成本</w:t>
            </w:r>
          </w:p>
        </w:tc>
        <w:tc>
          <w:tcPr>
            <w:tcW w:w="1650" w:type="dxa"/>
            <w:shd w:val="clear" w:color="auto" w:fill="auto"/>
            <w:vAlign w:val="center"/>
          </w:tcPr>
          <w:p>
            <w:pPr>
              <w:pStyle w:val="18"/>
              <w:rPr>
                <w:rFonts w:ascii="Times New Roman" w:hAnsi="Times New Roman" w:eastAsia="仿宋_GB2312" w:cs="Times New Roman"/>
              </w:rPr>
            </w:pPr>
            <w:r>
              <w:t>≤990元/平方米</w:t>
            </w:r>
          </w:p>
        </w:tc>
        <w:tc>
          <w:tcPr>
            <w:tcW w:w="53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kern w:val="2"/>
                <w:sz w:val="21"/>
                <w:szCs w:val="22"/>
                <w:lang w:val="en-US" w:eastAsia="zh-CN" w:bidi="ar-SA"/>
              </w:rPr>
            </w:pPr>
            <w:r>
              <w:t>三河市民政局《关于三河市第一民政事业服务中心房屋维修改造加固工程和消防安全设施改造项目的资金》（三民【2021】83号）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5"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59" w:type="dxa"/>
            <w:shd w:val="clear" w:color="auto" w:fill="auto"/>
            <w:vAlign w:val="center"/>
          </w:tcPr>
          <w:p>
            <w:pPr>
              <w:pStyle w:val="18"/>
              <w:rPr>
                <w:rFonts w:ascii="Times New Roman" w:hAnsi="Times New Roman" w:eastAsia="仿宋_GB2312" w:cs="Times New Roman"/>
              </w:rPr>
            </w:pPr>
            <w:r>
              <w:t>社会效益指标</w:t>
            </w:r>
          </w:p>
        </w:tc>
        <w:tc>
          <w:tcPr>
            <w:tcW w:w="1650" w:type="dxa"/>
            <w:shd w:val="clear" w:color="auto" w:fill="auto"/>
            <w:vAlign w:val="center"/>
          </w:tcPr>
          <w:p>
            <w:pPr>
              <w:pStyle w:val="18"/>
              <w:rPr>
                <w:rFonts w:ascii="Times New Roman" w:hAnsi="Times New Roman" w:eastAsia="仿宋_GB2312" w:cs="Times New Roman"/>
              </w:rPr>
            </w:pPr>
            <w:r>
              <w:t>消防安全设施改造完成</w:t>
            </w:r>
          </w:p>
        </w:tc>
        <w:tc>
          <w:tcPr>
            <w:tcW w:w="1909" w:type="dxa"/>
            <w:shd w:val="clear" w:color="auto" w:fill="auto"/>
            <w:vAlign w:val="center"/>
          </w:tcPr>
          <w:p>
            <w:pPr>
              <w:pStyle w:val="18"/>
              <w:rPr>
                <w:rFonts w:ascii="Times New Roman" w:hAnsi="Times New Roman" w:eastAsia="仿宋_GB2312" w:cs="Times New Roman"/>
              </w:rPr>
            </w:pPr>
            <w:r>
              <w:t>按照要求完成</w:t>
            </w:r>
          </w:p>
        </w:tc>
        <w:tc>
          <w:tcPr>
            <w:tcW w:w="1650" w:type="dxa"/>
            <w:shd w:val="clear" w:color="auto" w:fill="auto"/>
            <w:vAlign w:val="center"/>
          </w:tcPr>
          <w:p>
            <w:pPr>
              <w:pStyle w:val="18"/>
              <w:rPr>
                <w:rFonts w:ascii="Times New Roman" w:hAnsi="Times New Roman" w:eastAsia="仿宋_GB2312" w:cs="Times New Roman"/>
              </w:rPr>
            </w:pPr>
            <w:r>
              <w:t>达到要求</w:t>
            </w:r>
          </w:p>
        </w:tc>
        <w:tc>
          <w:tcPr>
            <w:tcW w:w="53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kern w:val="2"/>
                <w:sz w:val="21"/>
                <w:szCs w:val="22"/>
                <w:lang w:val="en-US" w:eastAsia="zh-CN" w:bidi="ar-SA"/>
              </w:rPr>
            </w:pPr>
            <w:r>
              <w:t>三河市民政局《关于三河市第一民政事业服务中心房屋维修改造加固工程和消防安全设施改造项目的资金》（三民【2021】83号）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59" w:type="dxa"/>
            <w:shd w:val="clear" w:color="auto" w:fill="auto"/>
            <w:vAlign w:val="center"/>
          </w:tcPr>
          <w:p>
            <w:pPr>
              <w:pStyle w:val="18"/>
              <w:rPr>
                <w:rFonts w:ascii="Times New Roman" w:hAnsi="Times New Roman" w:eastAsia="仿宋_GB2312" w:cs="Times New Roman"/>
              </w:rPr>
            </w:pPr>
            <w:r>
              <w:t>社会效益指标</w:t>
            </w:r>
          </w:p>
        </w:tc>
        <w:tc>
          <w:tcPr>
            <w:tcW w:w="1650" w:type="dxa"/>
            <w:shd w:val="clear" w:color="auto" w:fill="auto"/>
            <w:vAlign w:val="center"/>
          </w:tcPr>
          <w:p>
            <w:pPr>
              <w:pStyle w:val="18"/>
              <w:rPr>
                <w:rFonts w:ascii="Times New Roman" w:hAnsi="Times New Roman" w:eastAsia="仿宋_GB2312" w:cs="Times New Roman"/>
              </w:rPr>
            </w:pPr>
            <w:r>
              <w:t>提高特困供养人员的生活水平</w:t>
            </w:r>
          </w:p>
        </w:tc>
        <w:tc>
          <w:tcPr>
            <w:tcW w:w="1909" w:type="dxa"/>
            <w:shd w:val="clear" w:color="auto" w:fill="auto"/>
            <w:vAlign w:val="center"/>
          </w:tcPr>
          <w:p>
            <w:pPr>
              <w:pStyle w:val="18"/>
              <w:rPr>
                <w:rFonts w:ascii="Times New Roman" w:hAnsi="Times New Roman" w:eastAsia="仿宋_GB2312" w:cs="Times New Roman"/>
              </w:rPr>
            </w:pPr>
            <w:r>
              <w:t>特困供养人员的生活水平得到有效改善</w:t>
            </w:r>
          </w:p>
        </w:tc>
        <w:tc>
          <w:tcPr>
            <w:tcW w:w="1650" w:type="dxa"/>
            <w:shd w:val="clear" w:color="auto" w:fill="auto"/>
            <w:vAlign w:val="center"/>
          </w:tcPr>
          <w:p>
            <w:pPr>
              <w:pStyle w:val="18"/>
              <w:rPr>
                <w:rFonts w:ascii="Times New Roman" w:hAnsi="Times New Roman" w:eastAsia="仿宋_GB2312" w:cs="Times New Roman"/>
              </w:rPr>
            </w:pPr>
            <w:r>
              <w:t>明显改善</w:t>
            </w:r>
          </w:p>
        </w:tc>
        <w:tc>
          <w:tcPr>
            <w:tcW w:w="53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kern w:val="2"/>
                <w:sz w:val="21"/>
                <w:szCs w:val="22"/>
                <w:lang w:val="en-US" w:eastAsia="zh-CN" w:bidi="ar-SA"/>
              </w:rPr>
            </w:pPr>
            <w:r>
              <w:t>三河市民政局《关于三河市第一民政事业服务中心房屋维修改造加固工程和消防安全设施改造项目的资金》（三民【2021】83号）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5"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59" w:type="dxa"/>
            <w:shd w:val="clear" w:color="auto" w:fill="auto"/>
            <w:vAlign w:val="center"/>
          </w:tcPr>
          <w:p>
            <w:pPr>
              <w:pStyle w:val="18"/>
              <w:rPr>
                <w:rFonts w:ascii="Times New Roman" w:hAnsi="Times New Roman" w:eastAsia="仿宋_GB2312" w:cs="Times New Roman"/>
              </w:rPr>
            </w:pPr>
            <w:r>
              <w:t>服务对象满意度指标</w:t>
            </w:r>
          </w:p>
        </w:tc>
        <w:tc>
          <w:tcPr>
            <w:tcW w:w="1650" w:type="dxa"/>
            <w:shd w:val="clear" w:color="auto" w:fill="auto"/>
            <w:vAlign w:val="center"/>
          </w:tcPr>
          <w:p>
            <w:pPr>
              <w:pStyle w:val="18"/>
              <w:rPr>
                <w:rFonts w:ascii="Times New Roman" w:hAnsi="Times New Roman" w:eastAsia="仿宋_GB2312" w:cs="Times New Roman"/>
              </w:rPr>
            </w:pPr>
            <w:r>
              <w:t>集中供养特困人员的满意率</w:t>
            </w:r>
          </w:p>
        </w:tc>
        <w:tc>
          <w:tcPr>
            <w:tcW w:w="1909" w:type="dxa"/>
            <w:shd w:val="clear" w:color="auto" w:fill="auto"/>
            <w:vAlign w:val="center"/>
          </w:tcPr>
          <w:p>
            <w:pPr>
              <w:pStyle w:val="18"/>
              <w:rPr>
                <w:rFonts w:ascii="Times New Roman" w:hAnsi="Times New Roman" w:eastAsia="仿宋_GB2312" w:cs="Times New Roman"/>
              </w:rPr>
            </w:pPr>
            <w:r>
              <w:t>满意人数占参加测评人员的比率</w:t>
            </w:r>
          </w:p>
        </w:tc>
        <w:tc>
          <w:tcPr>
            <w:tcW w:w="1650" w:type="dxa"/>
            <w:shd w:val="clear" w:color="auto" w:fill="auto"/>
            <w:vAlign w:val="center"/>
          </w:tcPr>
          <w:p>
            <w:pPr>
              <w:pStyle w:val="18"/>
              <w:rPr>
                <w:rFonts w:ascii="Times New Roman" w:hAnsi="Times New Roman" w:eastAsia="仿宋_GB2312" w:cs="Times New Roman"/>
              </w:rPr>
            </w:pPr>
            <w:r>
              <w:t>≥90%</w:t>
            </w:r>
          </w:p>
        </w:tc>
        <w:tc>
          <w:tcPr>
            <w:tcW w:w="5359" w:type="dxa"/>
            <w:shd w:val="clear" w:color="auto" w:fill="auto"/>
            <w:vAlign w:val="center"/>
          </w:tcPr>
          <w:p>
            <w:pPr>
              <w:pStyle w:val="18"/>
              <w:rPr>
                <w:rFonts w:ascii="Times New Roman" w:hAnsi="Times New Roman" w:eastAsia="仿宋_GB2312" w:cs="Times New Roman"/>
              </w:rPr>
            </w:pPr>
            <w:r>
              <w:t>问卷调查</w:t>
            </w:r>
          </w:p>
        </w:tc>
      </w:tr>
    </w:tbl>
    <w:p>
      <w:pPr>
        <w:spacing w:before="0" w:after="0"/>
        <w:jc w:val="left"/>
        <w:outlineLvl w:val="3"/>
        <w:rPr>
          <w:rFonts w:ascii="方正仿宋_GBK" w:hAnsi="方正仿宋_GBK" w:eastAsia="方正仿宋_GBK" w:cs="方正仿宋_GBK"/>
          <w:color w:val="000000"/>
          <w:sz w:val="28"/>
        </w:rPr>
      </w:pPr>
      <w:bookmarkStart w:id="50" w:name="_Toc_4_4_0000000058"/>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color w:val="000000"/>
          <w:sz w:val="28"/>
          <w:szCs w:val="28"/>
        </w:rPr>
        <w:t>55.福彩服务大厅建设项目绩效目标表</w:t>
      </w:r>
      <w:bookmarkEnd w:id="50"/>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1"/>
        <w:gridCol w:w="2141"/>
        <w:gridCol w:w="1595"/>
        <w:gridCol w:w="2591"/>
        <w:gridCol w:w="2073"/>
        <w:gridCol w:w="36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2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041" w:type="dxa"/>
            <w:gridSpan w:val="5"/>
            <w:shd w:val="clear" w:color="auto" w:fill="auto"/>
            <w:vAlign w:val="center"/>
          </w:tcPr>
          <w:p>
            <w:pPr>
              <w:spacing w:line="584" w:lineRule="exact"/>
              <w:rPr>
                <w:rFonts w:ascii="Times New Roman" w:hAnsi="Times New Roman" w:eastAsia="仿宋_GB2312" w:cs="Times New Roman"/>
                <w:b/>
              </w:rPr>
            </w:pPr>
            <w:r>
              <w:t>通过项目开展，提升福彩服务大厅硬件条件，为广大服务站点的提供更好的服务。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2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59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59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207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64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21"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1" w:type="dxa"/>
            <w:shd w:val="clear" w:color="auto" w:fill="auto"/>
            <w:vAlign w:val="center"/>
          </w:tcPr>
          <w:p>
            <w:pPr>
              <w:pStyle w:val="18"/>
              <w:rPr>
                <w:rFonts w:ascii="Times New Roman" w:hAnsi="Times New Roman" w:eastAsia="仿宋_GB2312" w:cs="Times New Roman"/>
              </w:rPr>
            </w:pPr>
            <w:r>
              <w:t>数量指标</w:t>
            </w:r>
          </w:p>
        </w:tc>
        <w:tc>
          <w:tcPr>
            <w:tcW w:w="1595" w:type="dxa"/>
            <w:shd w:val="clear" w:color="auto" w:fill="auto"/>
            <w:vAlign w:val="center"/>
          </w:tcPr>
          <w:p>
            <w:pPr>
              <w:pStyle w:val="18"/>
              <w:rPr>
                <w:rFonts w:ascii="Times New Roman" w:hAnsi="Times New Roman" w:eastAsia="仿宋_GB2312" w:cs="Times New Roman"/>
              </w:rPr>
            </w:pPr>
            <w:r>
              <w:t>建设平米数</w:t>
            </w:r>
          </w:p>
        </w:tc>
        <w:tc>
          <w:tcPr>
            <w:tcW w:w="2591" w:type="dxa"/>
            <w:shd w:val="clear" w:color="auto" w:fill="auto"/>
            <w:vAlign w:val="center"/>
          </w:tcPr>
          <w:p>
            <w:pPr>
              <w:pStyle w:val="18"/>
              <w:rPr>
                <w:rFonts w:ascii="Times New Roman" w:hAnsi="Times New Roman" w:eastAsia="仿宋_GB2312" w:cs="Times New Roman"/>
              </w:rPr>
            </w:pPr>
            <w:r>
              <w:t>建设平米数</w:t>
            </w:r>
          </w:p>
        </w:tc>
        <w:tc>
          <w:tcPr>
            <w:tcW w:w="2073" w:type="dxa"/>
            <w:shd w:val="clear" w:color="auto" w:fill="auto"/>
            <w:vAlign w:val="center"/>
          </w:tcPr>
          <w:p>
            <w:pPr>
              <w:pStyle w:val="18"/>
              <w:rPr>
                <w:rFonts w:ascii="Times New Roman" w:hAnsi="Times New Roman" w:eastAsia="仿宋_GB2312" w:cs="Times New Roman"/>
              </w:rPr>
            </w:pPr>
            <w:r>
              <w:t>≥1200平方米</w:t>
            </w:r>
          </w:p>
        </w:tc>
        <w:tc>
          <w:tcPr>
            <w:tcW w:w="3641" w:type="dxa"/>
            <w:shd w:val="clear" w:color="auto" w:fill="auto"/>
            <w:vAlign w:val="center"/>
          </w:tcPr>
          <w:p>
            <w:pPr>
              <w:pStyle w:val="18"/>
              <w:rPr>
                <w:rFonts w:ascii="Times New Roman" w:hAnsi="Times New Roman" w:eastAsia="仿宋_GB2312" w:cs="Times New Roman"/>
              </w:rPr>
            </w:pPr>
            <w:r>
              <w:t>预算评审报告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2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41" w:type="dxa"/>
            <w:shd w:val="clear" w:color="auto" w:fill="auto"/>
            <w:vAlign w:val="center"/>
          </w:tcPr>
          <w:p>
            <w:pPr>
              <w:pStyle w:val="18"/>
              <w:rPr>
                <w:rFonts w:ascii="Times New Roman" w:hAnsi="Times New Roman" w:eastAsia="仿宋_GB2312" w:cs="Times New Roman"/>
              </w:rPr>
            </w:pPr>
            <w:r>
              <w:t>质量指标</w:t>
            </w:r>
          </w:p>
        </w:tc>
        <w:tc>
          <w:tcPr>
            <w:tcW w:w="1595" w:type="dxa"/>
            <w:shd w:val="clear" w:color="auto" w:fill="auto"/>
            <w:vAlign w:val="center"/>
          </w:tcPr>
          <w:p>
            <w:pPr>
              <w:pStyle w:val="18"/>
              <w:rPr>
                <w:rFonts w:ascii="Times New Roman" w:hAnsi="Times New Roman" w:eastAsia="仿宋_GB2312" w:cs="Times New Roman"/>
              </w:rPr>
            </w:pPr>
            <w:r>
              <w:t>工程验收合格率</w:t>
            </w:r>
          </w:p>
        </w:tc>
        <w:tc>
          <w:tcPr>
            <w:tcW w:w="2591" w:type="dxa"/>
            <w:shd w:val="clear" w:color="auto" w:fill="auto"/>
            <w:vAlign w:val="center"/>
          </w:tcPr>
          <w:p>
            <w:pPr>
              <w:pStyle w:val="18"/>
              <w:rPr>
                <w:rFonts w:ascii="Times New Roman" w:hAnsi="Times New Roman" w:eastAsia="仿宋_GB2312" w:cs="Times New Roman"/>
              </w:rPr>
            </w:pPr>
            <w:r>
              <w:t>反映工程验收合格情况</w:t>
            </w:r>
          </w:p>
        </w:tc>
        <w:tc>
          <w:tcPr>
            <w:tcW w:w="2073" w:type="dxa"/>
            <w:shd w:val="clear" w:color="auto" w:fill="auto"/>
            <w:vAlign w:val="center"/>
          </w:tcPr>
          <w:p>
            <w:pPr>
              <w:pStyle w:val="18"/>
              <w:rPr>
                <w:rFonts w:ascii="Times New Roman" w:hAnsi="Times New Roman" w:eastAsia="仿宋_GB2312" w:cs="Times New Roman"/>
              </w:rPr>
            </w:pPr>
            <w:r>
              <w:t>100%</w:t>
            </w:r>
          </w:p>
        </w:tc>
        <w:tc>
          <w:tcPr>
            <w:tcW w:w="3641" w:type="dxa"/>
            <w:shd w:val="clear" w:color="auto" w:fill="auto"/>
            <w:vAlign w:val="center"/>
          </w:tcPr>
          <w:p>
            <w:pPr>
              <w:pStyle w:val="18"/>
              <w:rPr>
                <w:rFonts w:ascii="Times New Roman" w:hAnsi="Times New Roman" w:eastAsia="仿宋_GB2312" w:cs="Times New Roman"/>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2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41" w:type="dxa"/>
            <w:shd w:val="clear" w:color="auto" w:fill="auto"/>
            <w:vAlign w:val="center"/>
          </w:tcPr>
          <w:p>
            <w:pPr>
              <w:pStyle w:val="18"/>
              <w:rPr>
                <w:rFonts w:ascii="Times New Roman" w:hAnsi="Times New Roman" w:eastAsia="仿宋_GB2312" w:cs="Times New Roman"/>
              </w:rPr>
            </w:pPr>
            <w:r>
              <w:t>时效指标</w:t>
            </w:r>
          </w:p>
        </w:tc>
        <w:tc>
          <w:tcPr>
            <w:tcW w:w="1595" w:type="dxa"/>
            <w:shd w:val="clear" w:color="auto" w:fill="auto"/>
            <w:vAlign w:val="center"/>
          </w:tcPr>
          <w:p>
            <w:pPr>
              <w:pStyle w:val="18"/>
              <w:rPr>
                <w:rFonts w:ascii="Times New Roman" w:hAnsi="Times New Roman" w:eastAsia="仿宋_GB2312" w:cs="Times New Roman"/>
              </w:rPr>
            </w:pPr>
            <w:r>
              <w:t>资金支付完成时间</w:t>
            </w:r>
          </w:p>
        </w:tc>
        <w:tc>
          <w:tcPr>
            <w:tcW w:w="2591" w:type="dxa"/>
            <w:shd w:val="clear" w:color="auto" w:fill="auto"/>
            <w:vAlign w:val="center"/>
          </w:tcPr>
          <w:p>
            <w:pPr>
              <w:pStyle w:val="18"/>
              <w:rPr>
                <w:rFonts w:ascii="Times New Roman" w:hAnsi="Times New Roman" w:eastAsia="仿宋_GB2312" w:cs="Times New Roman"/>
              </w:rPr>
            </w:pPr>
            <w:r>
              <w:t>资金支付时间</w:t>
            </w:r>
          </w:p>
        </w:tc>
        <w:tc>
          <w:tcPr>
            <w:tcW w:w="2073" w:type="dxa"/>
            <w:shd w:val="clear" w:color="auto" w:fill="auto"/>
            <w:vAlign w:val="center"/>
          </w:tcPr>
          <w:p>
            <w:pPr>
              <w:pStyle w:val="18"/>
              <w:rPr>
                <w:rFonts w:ascii="Times New Roman" w:hAnsi="Times New Roman" w:eastAsia="仿宋_GB2312" w:cs="Times New Roman"/>
              </w:rPr>
            </w:pPr>
            <w:r>
              <w:t>&lt;12月份</w:t>
            </w:r>
          </w:p>
        </w:tc>
        <w:tc>
          <w:tcPr>
            <w:tcW w:w="3641"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2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41" w:type="dxa"/>
            <w:shd w:val="clear" w:color="auto" w:fill="auto"/>
            <w:vAlign w:val="center"/>
          </w:tcPr>
          <w:p>
            <w:pPr>
              <w:pStyle w:val="18"/>
              <w:rPr>
                <w:rFonts w:ascii="Times New Roman" w:hAnsi="Times New Roman" w:eastAsia="仿宋_GB2312" w:cs="Times New Roman"/>
              </w:rPr>
            </w:pPr>
            <w:r>
              <w:t>成本指标</w:t>
            </w:r>
          </w:p>
        </w:tc>
        <w:tc>
          <w:tcPr>
            <w:tcW w:w="1595" w:type="dxa"/>
            <w:shd w:val="clear" w:color="auto" w:fill="auto"/>
            <w:vAlign w:val="center"/>
          </w:tcPr>
          <w:p>
            <w:pPr>
              <w:pStyle w:val="18"/>
              <w:rPr>
                <w:rFonts w:ascii="Times New Roman" w:hAnsi="Times New Roman" w:eastAsia="仿宋_GB2312" w:cs="Times New Roman"/>
              </w:rPr>
            </w:pPr>
            <w:r>
              <w:t>单价成本</w:t>
            </w:r>
          </w:p>
        </w:tc>
        <w:tc>
          <w:tcPr>
            <w:tcW w:w="2591" w:type="dxa"/>
            <w:shd w:val="clear" w:color="auto" w:fill="auto"/>
            <w:vAlign w:val="center"/>
          </w:tcPr>
          <w:p>
            <w:pPr>
              <w:pStyle w:val="18"/>
              <w:rPr>
                <w:rFonts w:ascii="Times New Roman" w:hAnsi="Times New Roman" w:eastAsia="仿宋_GB2312" w:cs="Times New Roman"/>
              </w:rPr>
            </w:pPr>
            <w:r>
              <w:t>建设成本单价</w:t>
            </w:r>
          </w:p>
        </w:tc>
        <w:tc>
          <w:tcPr>
            <w:tcW w:w="2073" w:type="dxa"/>
            <w:shd w:val="clear" w:color="auto" w:fill="auto"/>
            <w:vAlign w:val="center"/>
          </w:tcPr>
          <w:p>
            <w:pPr>
              <w:pStyle w:val="18"/>
              <w:rPr>
                <w:rFonts w:ascii="Times New Roman" w:hAnsi="Times New Roman" w:eastAsia="仿宋_GB2312" w:cs="Times New Roman"/>
              </w:rPr>
            </w:pPr>
            <w:r>
              <w:t>≤3500元/平方米</w:t>
            </w:r>
          </w:p>
        </w:tc>
        <w:tc>
          <w:tcPr>
            <w:tcW w:w="3641" w:type="dxa"/>
            <w:shd w:val="clear" w:color="auto" w:fill="auto"/>
            <w:vAlign w:val="center"/>
          </w:tcPr>
          <w:p>
            <w:pPr>
              <w:pStyle w:val="18"/>
              <w:rPr>
                <w:rFonts w:ascii="Times New Roman" w:hAnsi="Times New Roman" w:eastAsia="仿宋_GB2312" w:cs="Times New Roman"/>
              </w:rPr>
            </w:pPr>
            <w:r>
              <w:t>竣工结算报告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21"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1" w:type="dxa"/>
            <w:shd w:val="clear" w:color="auto" w:fill="auto"/>
            <w:vAlign w:val="center"/>
          </w:tcPr>
          <w:p>
            <w:pPr>
              <w:pStyle w:val="18"/>
              <w:rPr>
                <w:rFonts w:ascii="Times New Roman" w:hAnsi="Times New Roman" w:eastAsia="仿宋_GB2312" w:cs="Times New Roman"/>
              </w:rPr>
            </w:pPr>
            <w:r>
              <w:t>社会效益指标</w:t>
            </w:r>
          </w:p>
        </w:tc>
        <w:tc>
          <w:tcPr>
            <w:tcW w:w="1595" w:type="dxa"/>
            <w:shd w:val="clear" w:color="auto" w:fill="auto"/>
            <w:vAlign w:val="center"/>
          </w:tcPr>
          <w:p>
            <w:pPr>
              <w:pStyle w:val="18"/>
              <w:rPr>
                <w:rFonts w:ascii="Times New Roman" w:hAnsi="Times New Roman" w:eastAsia="仿宋_GB2312" w:cs="Times New Roman"/>
              </w:rPr>
            </w:pPr>
            <w:r>
              <w:t>改善福彩服务大厅硬件条件</w:t>
            </w:r>
          </w:p>
        </w:tc>
        <w:tc>
          <w:tcPr>
            <w:tcW w:w="2591" w:type="dxa"/>
            <w:shd w:val="clear" w:color="auto" w:fill="auto"/>
            <w:vAlign w:val="center"/>
          </w:tcPr>
          <w:p>
            <w:pPr>
              <w:pStyle w:val="18"/>
              <w:rPr>
                <w:rFonts w:ascii="Times New Roman" w:hAnsi="Times New Roman" w:eastAsia="仿宋_GB2312" w:cs="Times New Roman"/>
              </w:rPr>
            </w:pPr>
            <w:r>
              <w:t>改善福彩服务大厅养老机构硬件的程度</w:t>
            </w:r>
          </w:p>
        </w:tc>
        <w:tc>
          <w:tcPr>
            <w:tcW w:w="2073" w:type="dxa"/>
            <w:shd w:val="clear" w:color="auto" w:fill="auto"/>
            <w:vAlign w:val="center"/>
          </w:tcPr>
          <w:p>
            <w:pPr>
              <w:pStyle w:val="18"/>
              <w:rPr>
                <w:rFonts w:ascii="Times New Roman" w:hAnsi="Times New Roman" w:eastAsia="仿宋_GB2312" w:cs="Times New Roman"/>
              </w:rPr>
            </w:pPr>
            <w:r>
              <w:t>全面提升</w:t>
            </w:r>
          </w:p>
        </w:tc>
        <w:tc>
          <w:tcPr>
            <w:tcW w:w="36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rPr>
            </w:pPr>
            <w:r>
              <w:t>三河市行政审批局关于三河市民政局福彩服务大厅建设项目2019年投资计划的批复（三审批投资【2019】2号）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21"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1" w:type="dxa"/>
            <w:shd w:val="clear" w:color="auto" w:fill="auto"/>
            <w:vAlign w:val="center"/>
          </w:tcPr>
          <w:p>
            <w:pPr>
              <w:pStyle w:val="18"/>
              <w:rPr>
                <w:rFonts w:ascii="Times New Roman" w:hAnsi="Times New Roman" w:eastAsia="仿宋_GB2312" w:cs="Times New Roman"/>
              </w:rPr>
            </w:pPr>
            <w:r>
              <w:t>服务对象满意度指标</w:t>
            </w:r>
          </w:p>
        </w:tc>
        <w:tc>
          <w:tcPr>
            <w:tcW w:w="1595" w:type="dxa"/>
            <w:shd w:val="clear" w:color="auto" w:fill="auto"/>
            <w:vAlign w:val="center"/>
          </w:tcPr>
          <w:p>
            <w:pPr>
              <w:pStyle w:val="18"/>
              <w:rPr>
                <w:rFonts w:ascii="Times New Roman" w:hAnsi="Times New Roman" w:eastAsia="仿宋_GB2312" w:cs="Times New Roman"/>
              </w:rPr>
            </w:pPr>
            <w:r>
              <w:t>使用人员满意度</w:t>
            </w:r>
          </w:p>
        </w:tc>
        <w:tc>
          <w:tcPr>
            <w:tcW w:w="2591" w:type="dxa"/>
            <w:shd w:val="clear" w:color="auto" w:fill="auto"/>
            <w:vAlign w:val="center"/>
          </w:tcPr>
          <w:p>
            <w:pPr>
              <w:pStyle w:val="18"/>
              <w:rPr>
                <w:rFonts w:ascii="Times New Roman" w:hAnsi="Times New Roman" w:eastAsia="仿宋_GB2312" w:cs="Times New Roman"/>
              </w:rPr>
            </w:pPr>
            <w:r>
              <w:t>使用人员中满意和较满意占总人数的比率</w:t>
            </w:r>
          </w:p>
        </w:tc>
        <w:tc>
          <w:tcPr>
            <w:tcW w:w="2073" w:type="dxa"/>
            <w:shd w:val="clear" w:color="auto" w:fill="auto"/>
            <w:vAlign w:val="center"/>
          </w:tcPr>
          <w:p>
            <w:pPr>
              <w:pStyle w:val="18"/>
              <w:rPr>
                <w:rFonts w:ascii="Times New Roman" w:hAnsi="Times New Roman" w:eastAsia="仿宋_GB2312" w:cs="Times New Roman"/>
              </w:rPr>
            </w:pPr>
            <w:r>
              <w:t>≥90%</w:t>
            </w:r>
          </w:p>
        </w:tc>
        <w:tc>
          <w:tcPr>
            <w:tcW w:w="3641" w:type="dxa"/>
            <w:shd w:val="clear" w:color="auto" w:fill="auto"/>
            <w:vAlign w:val="center"/>
          </w:tcPr>
          <w:p>
            <w:pPr>
              <w:pStyle w:val="18"/>
              <w:rPr>
                <w:rFonts w:ascii="Times New Roman" w:hAnsi="Times New Roman" w:eastAsia="仿宋_GB2312" w:cs="Times New Roman"/>
              </w:rPr>
            </w:pPr>
            <w:r>
              <w:t>问卷调查</w:t>
            </w:r>
          </w:p>
        </w:tc>
      </w:tr>
    </w:tbl>
    <w:p>
      <w:pPr>
        <w:spacing w:before="0" w:after="0"/>
        <w:ind w:firstLine="560"/>
        <w:jc w:val="left"/>
        <w:outlineLvl w:val="3"/>
        <w:rPr>
          <w:rFonts w:hint="eastAsia" w:ascii="仿宋" w:hAnsi="仿宋" w:eastAsia="仿宋" w:cs="仿宋"/>
          <w:sz w:val="28"/>
          <w:szCs w:val="28"/>
        </w:rPr>
      </w:pPr>
      <w:bookmarkStart w:id="51" w:name="_Toc_4_4_0000000059"/>
      <w:r>
        <w:rPr>
          <w:rFonts w:hint="eastAsia" w:ascii="仿宋" w:hAnsi="仿宋" w:eastAsia="仿宋" w:cs="仿宋"/>
          <w:color w:val="000000"/>
          <w:sz w:val="28"/>
          <w:szCs w:val="28"/>
        </w:rPr>
        <w:t>56.改造办公楼电源线路项目绩效目标表</w:t>
      </w:r>
      <w:bookmarkEnd w:id="51"/>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30"/>
        <w:gridCol w:w="1623"/>
        <w:gridCol w:w="2045"/>
        <w:gridCol w:w="3532"/>
        <w:gridCol w:w="1541"/>
        <w:gridCol w:w="34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3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232" w:type="dxa"/>
            <w:gridSpan w:val="5"/>
            <w:shd w:val="clear" w:color="auto" w:fill="auto"/>
            <w:vAlign w:val="center"/>
          </w:tcPr>
          <w:p>
            <w:pPr>
              <w:spacing w:line="584" w:lineRule="exact"/>
              <w:rPr>
                <w:rFonts w:ascii="Times New Roman" w:hAnsi="Times New Roman" w:eastAsia="仿宋_GB2312" w:cs="Times New Roman"/>
                <w:b/>
              </w:rPr>
            </w:pPr>
            <w:r>
              <w:t>通过项目的开展，及时更换电源线路，消除安全隐患；进一步提升办公环境，服务好广大民政服务对象。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3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4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3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4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623" w:type="dxa"/>
            <w:shd w:val="clear" w:color="auto" w:fill="auto"/>
            <w:vAlign w:val="center"/>
          </w:tcPr>
          <w:p>
            <w:pPr>
              <w:pStyle w:val="18"/>
              <w:rPr>
                <w:rFonts w:ascii="Times New Roman" w:hAnsi="Times New Roman" w:eastAsia="仿宋_GB2312" w:cs="Times New Roman"/>
              </w:rPr>
            </w:pPr>
            <w:r>
              <w:t>数量指标</w:t>
            </w:r>
          </w:p>
        </w:tc>
        <w:tc>
          <w:tcPr>
            <w:tcW w:w="2045" w:type="dxa"/>
            <w:shd w:val="clear" w:color="auto" w:fill="auto"/>
            <w:vAlign w:val="center"/>
          </w:tcPr>
          <w:p>
            <w:pPr>
              <w:pStyle w:val="18"/>
              <w:rPr>
                <w:rFonts w:ascii="Times New Roman" w:hAnsi="Times New Roman" w:eastAsia="仿宋_GB2312" w:cs="Times New Roman"/>
              </w:rPr>
            </w:pPr>
            <w:r>
              <w:t>粉刷墙面面积</w:t>
            </w:r>
          </w:p>
        </w:tc>
        <w:tc>
          <w:tcPr>
            <w:tcW w:w="3532" w:type="dxa"/>
            <w:shd w:val="clear" w:color="auto" w:fill="auto"/>
            <w:vAlign w:val="center"/>
          </w:tcPr>
          <w:p>
            <w:pPr>
              <w:pStyle w:val="18"/>
              <w:rPr>
                <w:rFonts w:ascii="Times New Roman" w:hAnsi="Times New Roman" w:eastAsia="仿宋_GB2312" w:cs="Times New Roman"/>
              </w:rPr>
            </w:pPr>
            <w:r>
              <w:t>粉刷墙面面积数</w:t>
            </w:r>
          </w:p>
        </w:tc>
        <w:tc>
          <w:tcPr>
            <w:tcW w:w="1541" w:type="dxa"/>
            <w:shd w:val="clear" w:color="auto" w:fill="auto"/>
            <w:vAlign w:val="center"/>
          </w:tcPr>
          <w:p>
            <w:pPr>
              <w:pStyle w:val="18"/>
              <w:rPr>
                <w:rFonts w:ascii="Times New Roman" w:hAnsi="Times New Roman" w:eastAsia="仿宋_GB2312" w:cs="Times New Roman"/>
              </w:rPr>
            </w:pPr>
            <w:r>
              <w:t>≥7000平方米</w:t>
            </w:r>
          </w:p>
        </w:tc>
        <w:tc>
          <w:tcPr>
            <w:tcW w:w="3491" w:type="dxa"/>
            <w:shd w:val="clear" w:color="auto" w:fill="auto"/>
            <w:vAlign w:val="center"/>
          </w:tcPr>
          <w:p>
            <w:pPr>
              <w:pStyle w:val="18"/>
              <w:rPr>
                <w:rFonts w:ascii="Times New Roman" w:hAnsi="Times New Roman" w:eastAsia="仿宋_GB2312" w:cs="Times New Roman"/>
              </w:rPr>
            </w:pPr>
            <w:r>
              <w:t>采购需求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23" w:type="dxa"/>
            <w:shd w:val="clear" w:color="auto" w:fill="auto"/>
            <w:vAlign w:val="center"/>
          </w:tcPr>
          <w:p>
            <w:pPr>
              <w:pStyle w:val="18"/>
              <w:rPr>
                <w:rFonts w:ascii="Times New Roman" w:hAnsi="Times New Roman" w:eastAsia="仿宋_GB2312" w:cs="Times New Roman"/>
              </w:rPr>
            </w:pPr>
            <w:r>
              <w:t>质量指标</w:t>
            </w:r>
          </w:p>
        </w:tc>
        <w:tc>
          <w:tcPr>
            <w:tcW w:w="2045" w:type="dxa"/>
            <w:shd w:val="clear" w:color="auto" w:fill="auto"/>
            <w:vAlign w:val="center"/>
          </w:tcPr>
          <w:p>
            <w:pPr>
              <w:pStyle w:val="18"/>
              <w:rPr>
                <w:rFonts w:ascii="Times New Roman" w:hAnsi="Times New Roman" w:eastAsia="仿宋_GB2312" w:cs="Times New Roman"/>
              </w:rPr>
            </w:pPr>
            <w:r>
              <w:t>工程验收合格率</w:t>
            </w:r>
          </w:p>
        </w:tc>
        <w:tc>
          <w:tcPr>
            <w:tcW w:w="3532" w:type="dxa"/>
            <w:shd w:val="clear" w:color="auto" w:fill="auto"/>
            <w:vAlign w:val="center"/>
          </w:tcPr>
          <w:p>
            <w:pPr>
              <w:pStyle w:val="18"/>
              <w:rPr>
                <w:rFonts w:ascii="Times New Roman" w:hAnsi="Times New Roman" w:eastAsia="仿宋_GB2312" w:cs="Times New Roman"/>
              </w:rPr>
            </w:pPr>
            <w:r>
              <w:t>反映工程验收合格情况</w:t>
            </w:r>
          </w:p>
        </w:tc>
        <w:tc>
          <w:tcPr>
            <w:tcW w:w="1541" w:type="dxa"/>
            <w:shd w:val="clear" w:color="auto" w:fill="auto"/>
            <w:vAlign w:val="center"/>
          </w:tcPr>
          <w:p>
            <w:pPr>
              <w:pStyle w:val="18"/>
              <w:rPr>
                <w:rFonts w:ascii="Times New Roman" w:hAnsi="Times New Roman" w:eastAsia="仿宋_GB2312" w:cs="Times New Roman"/>
              </w:rPr>
            </w:pPr>
            <w:r>
              <w:t>100%</w:t>
            </w:r>
          </w:p>
        </w:tc>
        <w:tc>
          <w:tcPr>
            <w:tcW w:w="3491" w:type="dxa"/>
            <w:shd w:val="clear" w:color="auto" w:fill="auto"/>
            <w:vAlign w:val="center"/>
          </w:tcPr>
          <w:p>
            <w:pPr>
              <w:pStyle w:val="18"/>
              <w:rPr>
                <w:rFonts w:ascii="Times New Roman" w:hAnsi="Times New Roman" w:eastAsia="仿宋_GB2312" w:cs="Times New Roman"/>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23" w:type="dxa"/>
            <w:shd w:val="clear" w:color="auto" w:fill="auto"/>
            <w:vAlign w:val="center"/>
          </w:tcPr>
          <w:p>
            <w:pPr>
              <w:pStyle w:val="18"/>
              <w:rPr>
                <w:rFonts w:ascii="Times New Roman" w:hAnsi="Times New Roman" w:eastAsia="仿宋_GB2312" w:cs="Times New Roman"/>
              </w:rPr>
            </w:pPr>
            <w:r>
              <w:t>时效指标</w:t>
            </w:r>
          </w:p>
        </w:tc>
        <w:tc>
          <w:tcPr>
            <w:tcW w:w="2045" w:type="dxa"/>
            <w:shd w:val="clear" w:color="auto" w:fill="auto"/>
            <w:vAlign w:val="center"/>
          </w:tcPr>
          <w:p>
            <w:pPr>
              <w:pStyle w:val="18"/>
              <w:rPr>
                <w:rFonts w:ascii="Times New Roman" w:hAnsi="Times New Roman" w:eastAsia="仿宋_GB2312" w:cs="Times New Roman"/>
              </w:rPr>
            </w:pPr>
            <w:r>
              <w:t>资金支付完成时间</w:t>
            </w:r>
          </w:p>
        </w:tc>
        <w:tc>
          <w:tcPr>
            <w:tcW w:w="3532" w:type="dxa"/>
            <w:shd w:val="clear" w:color="auto" w:fill="auto"/>
            <w:vAlign w:val="center"/>
          </w:tcPr>
          <w:p>
            <w:pPr>
              <w:pStyle w:val="18"/>
              <w:rPr>
                <w:rFonts w:ascii="Times New Roman" w:hAnsi="Times New Roman" w:eastAsia="仿宋_GB2312" w:cs="Times New Roman"/>
              </w:rPr>
            </w:pPr>
            <w:r>
              <w:t>项目结算审核完成后资金支付时间</w:t>
            </w:r>
          </w:p>
        </w:tc>
        <w:tc>
          <w:tcPr>
            <w:tcW w:w="1541" w:type="dxa"/>
            <w:shd w:val="clear" w:color="auto" w:fill="auto"/>
            <w:vAlign w:val="center"/>
          </w:tcPr>
          <w:p>
            <w:pPr>
              <w:pStyle w:val="18"/>
              <w:rPr>
                <w:rFonts w:ascii="Times New Roman" w:hAnsi="Times New Roman" w:eastAsia="仿宋_GB2312" w:cs="Times New Roman"/>
              </w:rPr>
            </w:pPr>
            <w:r>
              <w:t>&lt;2个月</w:t>
            </w:r>
          </w:p>
        </w:tc>
        <w:tc>
          <w:tcPr>
            <w:tcW w:w="3491" w:type="dxa"/>
            <w:shd w:val="clear" w:color="auto" w:fill="auto"/>
            <w:vAlign w:val="center"/>
          </w:tcPr>
          <w:p>
            <w:pPr>
              <w:pStyle w:val="18"/>
              <w:rPr>
                <w:rFonts w:ascii="Times New Roman" w:hAnsi="Times New Roman" w:eastAsia="仿宋_GB2312" w:cs="Times New Roman"/>
              </w:rPr>
            </w:pPr>
            <w:r>
              <w:t>结算审核报告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23" w:type="dxa"/>
            <w:shd w:val="clear" w:color="auto" w:fill="auto"/>
            <w:vAlign w:val="center"/>
          </w:tcPr>
          <w:p>
            <w:pPr>
              <w:pStyle w:val="18"/>
              <w:rPr>
                <w:rFonts w:ascii="Times New Roman" w:hAnsi="Times New Roman" w:eastAsia="仿宋_GB2312" w:cs="Times New Roman"/>
              </w:rPr>
            </w:pPr>
            <w:r>
              <w:t>成本指标</w:t>
            </w:r>
          </w:p>
        </w:tc>
        <w:tc>
          <w:tcPr>
            <w:tcW w:w="2045" w:type="dxa"/>
            <w:shd w:val="clear" w:color="auto" w:fill="auto"/>
            <w:vAlign w:val="center"/>
          </w:tcPr>
          <w:p>
            <w:pPr>
              <w:pStyle w:val="18"/>
              <w:rPr>
                <w:rFonts w:ascii="Times New Roman" w:hAnsi="Times New Roman" w:eastAsia="仿宋_GB2312" w:cs="Times New Roman"/>
              </w:rPr>
            </w:pPr>
            <w:r>
              <w:t>单价成本</w:t>
            </w:r>
          </w:p>
        </w:tc>
        <w:tc>
          <w:tcPr>
            <w:tcW w:w="3532" w:type="dxa"/>
            <w:shd w:val="clear" w:color="auto" w:fill="auto"/>
            <w:vAlign w:val="center"/>
          </w:tcPr>
          <w:p>
            <w:pPr>
              <w:pStyle w:val="18"/>
              <w:rPr>
                <w:rFonts w:ascii="Times New Roman" w:hAnsi="Times New Roman" w:eastAsia="仿宋_GB2312" w:cs="Times New Roman"/>
              </w:rPr>
            </w:pPr>
            <w:r>
              <w:t>粉刷单价成本</w:t>
            </w:r>
          </w:p>
        </w:tc>
        <w:tc>
          <w:tcPr>
            <w:tcW w:w="1541" w:type="dxa"/>
            <w:shd w:val="clear" w:color="auto" w:fill="auto"/>
            <w:vAlign w:val="center"/>
          </w:tcPr>
          <w:p>
            <w:pPr>
              <w:pStyle w:val="18"/>
              <w:rPr>
                <w:rFonts w:ascii="Times New Roman" w:hAnsi="Times New Roman" w:eastAsia="仿宋_GB2312" w:cs="Times New Roman"/>
              </w:rPr>
            </w:pPr>
            <w:r>
              <w:t>&lt;120元/ 平方米</w:t>
            </w:r>
          </w:p>
        </w:tc>
        <w:tc>
          <w:tcPr>
            <w:tcW w:w="3491" w:type="dxa"/>
            <w:shd w:val="clear" w:color="auto" w:fill="auto"/>
            <w:vAlign w:val="center"/>
          </w:tcPr>
          <w:p>
            <w:pPr>
              <w:pStyle w:val="18"/>
            </w:pPr>
            <w:r>
              <w:t>三河市民政局</w:t>
            </w:r>
          </w:p>
          <w:p>
            <w:pPr>
              <w:pStyle w:val="18"/>
              <w:rPr>
                <w:rFonts w:ascii="Times New Roman" w:hAnsi="Times New Roman" w:eastAsia="仿宋_GB2312" w:cs="Times New Roman"/>
              </w:rPr>
            </w:pPr>
            <w:r>
              <w:t>关于改造办公楼电源线路所需资金的请示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623" w:type="dxa"/>
            <w:shd w:val="clear" w:color="auto" w:fill="auto"/>
            <w:vAlign w:val="center"/>
          </w:tcPr>
          <w:p>
            <w:pPr>
              <w:pStyle w:val="18"/>
              <w:rPr>
                <w:rFonts w:ascii="Times New Roman" w:hAnsi="Times New Roman" w:eastAsia="仿宋_GB2312" w:cs="Times New Roman"/>
              </w:rPr>
            </w:pPr>
            <w:r>
              <w:t>社会效益指标</w:t>
            </w:r>
          </w:p>
        </w:tc>
        <w:tc>
          <w:tcPr>
            <w:tcW w:w="2045" w:type="dxa"/>
            <w:shd w:val="clear" w:color="auto" w:fill="auto"/>
            <w:vAlign w:val="center"/>
          </w:tcPr>
          <w:p>
            <w:pPr>
              <w:pStyle w:val="18"/>
              <w:rPr>
                <w:rFonts w:ascii="Times New Roman" w:hAnsi="Times New Roman" w:eastAsia="仿宋_GB2312" w:cs="Times New Roman"/>
              </w:rPr>
            </w:pPr>
            <w:r>
              <w:t>隐患消除情况</w:t>
            </w:r>
          </w:p>
        </w:tc>
        <w:tc>
          <w:tcPr>
            <w:tcW w:w="3532" w:type="dxa"/>
            <w:shd w:val="clear" w:color="auto" w:fill="auto"/>
            <w:vAlign w:val="center"/>
          </w:tcPr>
          <w:p>
            <w:pPr>
              <w:pStyle w:val="18"/>
              <w:rPr>
                <w:rFonts w:ascii="Times New Roman" w:hAnsi="Times New Roman" w:eastAsia="仿宋_GB2312" w:cs="Times New Roman"/>
              </w:rPr>
            </w:pPr>
            <w:r>
              <w:t>通过维护改造，消除安全隐患的项数或情况</w:t>
            </w:r>
          </w:p>
        </w:tc>
        <w:tc>
          <w:tcPr>
            <w:tcW w:w="1541" w:type="dxa"/>
            <w:shd w:val="clear" w:color="auto" w:fill="auto"/>
            <w:vAlign w:val="center"/>
          </w:tcPr>
          <w:p>
            <w:pPr>
              <w:pStyle w:val="18"/>
              <w:rPr>
                <w:rFonts w:ascii="Times New Roman" w:hAnsi="Times New Roman" w:eastAsia="仿宋_GB2312" w:cs="Times New Roman"/>
              </w:rPr>
            </w:pPr>
            <w:r>
              <w:t>有效消除</w:t>
            </w:r>
          </w:p>
        </w:tc>
        <w:tc>
          <w:tcPr>
            <w:tcW w:w="3491" w:type="dxa"/>
            <w:shd w:val="clear" w:color="auto" w:fill="auto"/>
            <w:vAlign w:val="center"/>
          </w:tcPr>
          <w:p>
            <w:pPr>
              <w:pStyle w:val="18"/>
              <w:rPr>
                <w:rFonts w:ascii="Times New Roman" w:hAnsi="Times New Roman" w:eastAsia="仿宋_GB2312" w:cs="Times New Roman"/>
              </w:rPr>
            </w:pPr>
            <w:r>
              <w:t>三河市民政局关于改造办公楼电源线路所需资金的请示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623" w:type="dxa"/>
            <w:shd w:val="clear" w:color="auto" w:fill="auto"/>
            <w:vAlign w:val="center"/>
          </w:tcPr>
          <w:p>
            <w:pPr>
              <w:pStyle w:val="18"/>
              <w:rPr>
                <w:rFonts w:ascii="Times New Roman" w:hAnsi="Times New Roman" w:eastAsia="仿宋_GB2312" w:cs="Times New Roman"/>
              </w:rPr>
            </w:pPr>
            <w:r>
              <w:t>服务对象满意度指标</w:t>
            </w:r>
          </w:p>
        </w:tc>
        <w:tc>
          <w:tcPr>
            <w:tcW w:w="2045" w:type="dxa"/>
            <w:shd w:val="clear" w:color="auto" w:fill="auto"/>
            <w:vAlign w:val="center"/>
          </w:tcPr>
          <w:p>
            <w:pPr>
              <w:pStyle w:val="18"/>
              <w:rPr>
                <w:rFonts w:ascii="Times New Roman" w:hAnsi="Times New Roman" w:eastAsia="仿宋_GB2312" w:cs="Times New Roman"/>
              </w:rPr>
            </w:pPr>
            <w:r>
              <w:t>工作人员满意度</w:t>
            </w:r>
          </w:p>
        </w:tc>
        <w:tc>
          <w:tcPr>
            <w:tcW w:w="3532" w:type="dxa"/>
            <w:shd w:val="clear" w:color="auto" w:fill="auto"/>
            <w:vAlign w:val="center"/>
          </w:tcPr>
          <w:p>
            <w:pPr>
              <w:pStyle w:val="18"/>
              <w:rPr>
                <w:rFonts w:ascii="Times New Roman" w:hAnsi="Times New Roman" w:eastAsia="仿宋_GB2312" w:cs="Times New Roman"/>
              </w:rPr>
            </w:pPr>
            <w:r>
              <w:t>工作人员中满意和较满意占总人数的比率</w:t>
            </w:r>
          </w:p>
        </w:tc>
        <w:tc>
          <w:tcPr>
            <w:tcW w:w="1541" w:type="dxa"/>
            <w:shd w:val="clear" w:color="auto" w:fill="auto"/>
            <w:vAlign w:val="center"/>
          </w:tcPr>
          <w:p>
            <w:pPr>
              <w:pStyle w:val="18"/>
              <w:rPr>
                <w:rFonts w:ascii="Times New Roman" w:hAnsi="Times New Roman" w:eastAsia="仿宋_GB2312" w:cs="Times New Roman"/>
              </w:rPr>
            </w:pPr>
            <w:r>
              <w:t>≥90%</w:t>
            </w:r>
          </w:p>
        </w:tc>
        <w:tc>
          <w:tcPr>
            <w:tcW w:w="3491" w:type="dxa"/>
            <w:shd w:val="clear" w:color="auto" w:fill="auto"/>
            <w:vAlign w:val="center"/>
          </w:tcPr>
          <w:p>
            <w:pPr>
              <w:pStyle w:val="18"/>
              <w:rPr>
                <w:rFonts w:ascii="Times New Roman" w:hAnsi="Times New Roman" w:eastAsia="仿宋_GB2312" w:cs="Times New Roman"/>
              </w:rPr>
            </w:pPr>
            <w:r>
              <w:t>问卷调查</w:t>
            </w:r>
          </w:p>
        </w:tc>
      </w:tr>
    </w:tbl>
    <w:p>
      <w:pPr>
        <w:spacing w:before="0" w:after="0"/>
        <w:ind w:firstLine="560"/>
        <w:jc w:val="left"/>
        <w:outlineLvl w:val="3"/>
        <w:rPr>
          <w:rFonts w:hint="eastAsia" w:ascii="仿宋" w:hAnsi="仿宋" w:eastAsia="仿宋" w:cs="仿宋"/>
          <w:color w:val="000000" w:themeColor="text1"/>
          <w:kern w:val="0"/>
          <w:sz w:val="28"/>
          <w:szCs w:val="28"/>
        </w:rPr>
      </w:pPr>
      <w:bookmarkStart w:id="52" w:name="_Toc_4_4_0000000060"/>
      <w:r>
        <w:rPr>
          <w:rFonts w:hint="eastAsia" w:ascii="仿宋" w:hAnsi="仿宋" w:eastAsia="仿宋" w:cs="仿宋"/>
          <w:color w:val="000000"/>
          <w:sz w:val="28"/>
          <w:szCs w:val="28"/>
        </w:rPr>
        <w:t>57.高楼敬老院房屋维修改造加固工程绩效目标表</w:t>
      </w:r>
      <w:bookmarkEnd w:id="52"/>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3"/>
        <w:gridCol w:w="1541"/>
        <w:gridCol w:w="1895"/>
        <w:gridCol w:w="3000"/>
        <w:gridCol w:w="2032"/>
        <w:gridCol w:w="39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9" w:hRule="atLeast"/>
          <w:tblHeader/>
          <w:jc w:val="center"/>
        </w:trPr>
        <w:tc>
          <w:tcPr>
            <w:tcW w:w="165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409" w:type="dxa"/>
            <w:gridSpan w:val="5"/>
            <w:shd w:val="clear" w:color="auto" w:fill="auto"/>
            <w:vAlign w:val="center"/>
          </w:tcPr>
          <w:p>
            <w:pPr>
              <w:spacing w:line="584" w:lineRule="exact"/>
              <w:rPr>
                <w:rFonts w:ascii="Times New Roman" w:hAnsi="Times New Roman" w:eastAsia="仿宋_GB2312" w:cs="Times New Roman"/>
                <w:b/>
              </w:rPr>
            </w:pPr>
            <w:r>
              <w:t>通过项目的开展，给集中供养的特困人员提供安全、舒适的生活环境。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9" w:hRule="atLeast"/>
          <w:tblHeader/>
          <w:jc w:val="center"/>
        </w:trPr>
        <w:tc>
          <w:tcPr>
            <w:tcW w:w="165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54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9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00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203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94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3"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541" w:type="dxa"/>
            <w:shd w:val="clear" w:color="auto" w:fill="auto"/>
            <w:vAlign w:val="center"/>
          </w:tcPr>
          <w:p>
            <w:pPr>
              <w:pStyle w:val="18"/>
              <w:rPr>
                <w:rFonts w:ascii="Times New Roman" w:hAnsi="Times New Roman" w:eastAsia="仿宋_GB2312" w:cs="Times New Roman"/>
              </w:rPr>
            </w:pPr>
            <w:r>
              <w:t>数量指标</w:t>
            </w:r>
          </w:p>
        </w:tc>
        <w:tc>
          <w:tcPr>
            <w:tcW w:w="1895" w:type="dxa"/>
            <w:shd w:val="clear" w:color="auto" w:fill="auto"/>
            <w:vAlign w:val="center"/>
          </w:tcPr>
          <w:p>
            <w:pPr>
              <w:pStyle w:val="18"/>
              <w:rPr>
                <w:rFonts w:ascii="Times New Roman" w:hAnsi="Times New Roman" w:eastAsia="仿宋_GB2312" w:cs="Times New Roman"/>
              </w:rPr>
            </w:pPr>
            <w:r>
              <w:t>维修改造面积</w:t>
            </w:r>
          </w:p>
        </w:tc>
        <w:tc>
          <w:tcPr>
            <w:tcW w:w="3000" w:type="dxa"/>
            <w:shd w:val="clear" w:color="auto" w:fill="auto"/>
            <w:vAlign w:val="center"/>
          </w:tcPr>
          <w:p>
            <w:pPr>
              <w:pStyle w:val="18"/>
              <w:rPr>
                <w:rFonts w:ascii="Times New Roman" w:hAnsi="Times New Roman" w:eastAsia="仿宋_GB2312" w:cs="Times New Roman"/>
              </w:rPr>
            </w:pPr>
            <w:r>
              <w:t>反映维修改造的面积</w:t>
            </w:r>
          </w:p>
        </w:tc>
        <w:tc>
          <w:tcPr>
            <w:tcW w:w="2032" w:type="dxa"/>
            <w:shd w:val="clear" w:color="auto" w:fill="auto"/>
            <w:vAlign w:val="center"/>
          </w:tcPr>
          <w:p>
            <w:pPr>
              <w:pStyle w:val="18"/>
              <w:rPr>
                <w:rFonts w:ascii="Times New Roman" w:hAnsi="Times New Roman" w:eastAsia="仿宋_GB2312" w:cs="Times New Roman"/>
              </w:rPr>
            </w:pPr>
            <w:r>
              <w:t>≥2400平方米</w:t>
            </w:r>
          </w:p>
        </w:tc>
        <w:tc>
          <w:tcPr>
            <w:tcW w:w="39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rPr>
            </w:pPr>
            <w:r>
              <w:t>《三河市民政局关于高楼敬老院新建改造项目调整为对原有房屋维修改造加固工程和消防安全设施改造项目的请示》督查室897（2021）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41" w:type="dxa"/>
            <w:shd w:val="clear" w:color="auto" w:fill="auto"/>
            <w:vAlign w:val="center"/>
          </w:tcPr>
          <w:p>
            <w:pPr>
              <w:pStyle w:val="18"/>
              <w:rPr>
                <w:rFonts w:ascii="Times New Roman" w:hAnsi="Times New Roman" w:eastAsia="仿宋_GB2312" w:cs="Times New Roman"/>
              </w:rPr>
            </w:pPr>
            <w:r>
              <w:t>质量指标</w:t>
            </w:r>
          </w:p>
        </w:tc>
        <w:tc>
          <w:tcPr>
            <w:tcW w:w="1895" w:type="dxa"/>
            <w:shd w:val="clear" w:color="auto" w:fill="auto"/>
            <w:vAlign w:val="center"/>
          </w:tcPr>
          <w:p>
            <w:pPr>
              <w:pStyle w:val="18"/>
              <w:rPr>
                <w:rFonts w:ascii="Times New Roman" w:hAnsi="Times New Roman" w:eastAsia="仿宋_GB2312" w:cs="Times New Roman"/>
              </w:rPr>
            </w:pPr>
            <w:r>
              <w:t>竣工验收合格率</w:t>
            </w:r>
          </w:p>
        </w:tc>
        <w:tc>
          <w:tcPr>
            <w:tcW w:w="3000" w:type="dxa"/>
            <w:shd w:val="clear" w:color="auto" w:fill="auto"/>
            <w:vAlign w:val="center"/>
          </w:tcPr>
          <w:p>
            <w:pPr>
              <w:pStyle w:val="18"/>
              <w:rPr>
                <w:rFonts w:ascii="Times New Roman" w:hAnsi="Times New Roman" w:eastAsia="仿宋_GB2312" w:cs="Times New Roman"/>
              </w:rPr>
            </w:pPr>
            <w:r>
              <w:t>反映竣工验收合格情况</w:t>
            </w:r>
          </w:p>
        </w:tc>
        <w:tc>
          <w:tcPr>
            <w:tcW w:w="2032" w:type="dxa"/>
            <w:shd w:val="clear" w:color="auto" w:fill="auto"/>
            <w:vAlign w:val="center"/>
          </w:tcPr>
          <w:p>
            <w:pPr>
              <w:pStyle w:val="18"/>
              <w:rPr>
                <w:rFonts w:ascii="Times New Roman" w:hAnsi="Times New Roman" w:eastAsia="仿宋_GB2312" w:cs="Times New Roman"/>
              </w:rPr>
            </w:pPr>
            <w:r>
              <w:t>100%</w:t>
            </w:r>
          </w:p>
        </w:tc>
        <w:tc>
          <w:tcPr>
            <w:tcW w:w="39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《三河市民政局关于高楼敬老院新建改造项目调整为对原有房屋维修改造加固工程和消防安全设施改造项目的请示》督查室897（2021）</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41" w:type="dxa"/>
            <w:shd w:val="clear" w:color="auto" w:fill="auto"/>
            <w:vAlign w:val="center"/>
          </w:tcPr>
          <w:p>
            <w:pPr>
              <w:pStyle w:val="18"/>
              <w:rPr>
                <w:rFonts w:ascii="Times New Roman" w:hAnsi="Times New Roman" w:eastAsia="仿宋_GB2312" w:cs="Times New Roman"/>
              </w:rPr>
            </w:pPr>
            <w:r>
              <w:t>时效指标</w:t>
            </w:r>
          </w:p>
        </w:tc>
        <w:tc>
          <w:tcPr>
            <w:tcW w:w="1895" w:type="dxa"/>
            <w:shd w:val="clear" w:color="auto" w:fill="auto"/>
            <w:vAlign w:val="center"/>
          </w:tcPr>
          <w:p>
            <w:pPr>
              <w:pStyle w:val="18"/>
              <w:rPr>
                <w:rFonts w:ascii="Times New Roman" w:hAnsi="Times New Roman" w:eastAsia="仿宋_GB2312" w:cs="Times New Roman"/>
              </w:rPr>
            </w:pPr>
            <w:r>
              <w:t>项目完成时间</w:t>
            </w:r>
          </w:p>
        </w:tc>
        <w:tc>
          <w:tcPr>
            <w:tcW w:w="3000" w:type="dxa"/>
            <w:shd w:val="clear" w:color="auto" w:fill="auto"/>
            <w:vAlign w:val="center"/>
          </w:tcPr>
          <w:p>
            <w:pPr>
              <w:pStyle w:val="18"/>
              <w:rPr>
                <w:rFonts w:ascii="Times New Roman" w:hAnsi="Times New Roman" w:eastAsia="仿宋_GB2312" w:cs="Times New Roman"/>
              </w:rPr>
            </w:pPr>
            <w:r>
              <w:t>在规定时间要求内完成</w:t>
            </w:r>
          </w:p>
        </w:tc>
        <w:tc>
          <w:tcPr>
            <w:tcW w:w="2032" w:type="dxa"/>
            <w:shd w:val="clear" w:color="auto" w:fill="auto"/>
            <w:vAlign w:val="center"/>
          </w:tcPr>
          <w:p>
            <w:pPr>
              <w:pStyle w:val="18"/>
              <w:rPr>
                <w:rFonts w:ascii="Times New Roman" w:hAnsi="Times New Roman" w:eastAsia="仿宋_GB2312" w:cs="Times New Roman"/>
              </w:rPr>
            </w:pPr>
            <w:r>
              <w:t>≤12月</w:t>
            </w:r>
          </w:p>
        </w:tc>
        <w:tc>
          <w:tcPr>
            <w:tcW w:w="39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《三河市民政局关于高楼敬老院新建改造项目调整为对原有房屋维修改造加固工程和消防安全设施改造项目的请示》督查室897（2021）</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41" w:type="dxa"/>
            <w:shd w:val="clear" w:color="auto" w:fill="auto"/>
            <w:vAlign w:val="center"/>
          </w:tcPr>
          <w:p>
            <w:pPr>
              <w:pStyle w:val="18"/>
              <w:rPr>
                <w:rFonts w:ascii="Times New Roman" w:hAnsi="Times New Roman" w:eastAsia="仿宋_GB2312" w:cs="Times New Roman"/>
              </w:rPr>
            </w:pPr>
            <w:r>
              <w:t>成本指标</w:t>
            </w:r>
          </w:p>
        </w:tc>
        <w:tc>
          <w:tcPr>
            <w:tcW w:w="1895" w:type="dxa"/>
            <w:shd w:val="clear" w:color="auto" w:fill="auto"/>
            <w:vAlign w:val="center"/>
          </w:tcPr>
          <w:p>
            <w:pPr>
              <w:pStyle w:val="18"/>
              <w:rPr>
                <w:rFonts w:ascii="Times New Roman" w:hAnsi="Times New Roman" w:eastAsia="仿宋_GB2312" w:cs="Times New Roman"/>
              </w:rPr>
            </w:pPr>
            <w:r>
              <w:t>资金成本</w:t>
            </w:r>
          </w:p>
        </w:tc>
        <w:tc>
          <w:tcPr>
            <w:tcW w:w="3000" w:type="dxa"/>
            <w:shd w:val="clear" w:color="auto" w:fill="auto"/>
            <w:vAlign w:val="center"/>
          </w:tcPr>
          <w:p>
            <w:pPr>
              <w:pStyle w:val="18"/>
              <w:rPr>
                <w:rFonts w:ascii="Times New Roman" w:hAnsi="Times New Roman" w:eastAsia="仿宋_GB2312" w:cs="Times New Roman"/>
              </w:rPr>
            </w:pPr>
            <w:r>
              <w:t>维修改造成本</w:t>
            </w:r>
          </w:p>
        </w:tc>
        <w:tc>
          <w:tcPr>
            <w:tcW w:w="2032" w:type="dxa"/>
            <w:shd w:val="clear" w:color="auto" w:fill="auto"/>
            <w:vAlign w:val="center"/>
          </w:tcPr>
          <w:p>
            <w:pPr>
              <w:pStyle w:val="18"/>
              <w:rPr>
                <w:rFonts w:ascii="Times New Roman" w:hAnsi="Times New Roman" w:eastAsia="仿宋_GB2312" w:cs="Times New Roman"/>
              </w:rPr>
            </w:pPr>
            <w:r>
              <w:t>≤1325元/平方米</w:t>
            </w:r>
          </w:p>
        </w:tc>
        <w:tc>
          <w:tcPr>
            <w:tcW w:w="39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《三河市民政局关于高楼敬老院新建改造项目调整为对原有房屋维修改造加固工程和消防安全设施改造项目的请示》督查室897（2021）</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3"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541" w:type="dxa"/>
            <w:shd w:val="clear" w:color="auto" w:fill="auto"/>
            <w:vAlign w:val="center"/>
          </w:tcPr>
          <w:p>
            <w:pPr>
              <w:pStyle w:val="18"/>
              <w:rPr>
                <w:rFonts w:ascii="Times New Roman" w:hAnsi="Times New Roman" w:eastAsia="仿宋_GB2312" w:cs="Times New Roman"/>
              </w:rPr>
            </w:pPr>
            <w:r>
              <w:t>社会效益指标</w:t>
            </w:r>
          </w:p>
        </w:tc>
        <w:tc>
          <w:tcPr>
            <w:tcW w:w="1895" w:type="dxa"/>
            <w:shd w:val="clear" w:color="auto" w:fill="auto"/>
            <w:vAlign w:val="center"/>
          </w:tcPr>
          <w:p>
            <w:pPr>
              <w:pStyle w:val="18"/>
              <w:rPr>
                <w:rFonts w:ascii="Times New Roman" w:hAnsi="Times New Roman" w:eastAsia="仿宋_GB2312" w:cs="Times New Roman"/>
              </w:rPr>
            </w:pPr>
            <w:r>
              <w:t>消防安全设施改造完成</w:t>
            </w:r>
          </w:p>
        </w:tc>
        <w:tc>
          <w:tcPr>
            <w:tcW w:w="3000" w:type="dxa"/>
            <w:shd w:val="clear" w:color="auto" w:fill="auto"/>
            <w:vAlign w:val="center"/>
          </w:tcPr>
          <w:p>
            <w:pPr>
              <w:pStyle w:val="18"/>
              <w:rPr>
                <w:rFonts w:ascii="Times New Roman" w:hAnsi="Times New Roman" w:eastAsia="仿宋_GB2312" w:cs="Times New Roman"/>
              </w:rPr>
            </w:pPr>
            <w:r>
              <w:t>按照要求完成</w:t>
            </w:r>
          </w:p>
        </w:tc>
        <w:tc>
          <w:tcPr>
            <w:tcW w:w="2032" w:type="dxa"/>
            <w:shd w:val="clear" w:color="auto" w:fill="auto"/>
            <w:vAlign w:val="center"/>
          </w:tcPr>
          <w:p>
            <w:pPr>
              <w:pStyle w:val="18"/>
              <w:rPr>
                <w:rFonts w:ascii="Times New Roman" w:hAnsi="Times New Roman" w:eastAsia="仿宋_GB2312" w:cs="Times New Roman"/>
              </w:rPr>
            </w:pPr>
            <w:r>
              <w:t>达到要求</w:t>
            </w:r>
          </w:p>
        </w:tc>
        <w:tc>
          <w:tcPr>
            <w:tcW w:w="39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《三河市民政局关于高楼敬老院新建改造项目调整为对原有房屋维修改造加固工程和消防安全设施改造项目的请示》督查室897（2021）</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28" w:hRule="atLeast"/>
          <w:jc w:val="center"/>
        </w:trPr>
        <w:tc>
          <w:tcPr>
            <w:tcW w:w="1653" w:type="dxa"/>
            <w:shd w:val="clear" w:color="auto" w:fill="auto"/>
            <w:vAlign w:val="center"/>
          </w:tcPr>
          <w:p>
            <w:pPr>
              <w:spacing w:line="584" w:lineRule="exact"/>
              <w:jc w:val="center"/>
              <w:rPr>
                <w:rFonts w:ascii="Times New Roman" w:hAnsi="Times New Roman" w:eastAsia="仿宋_GB2312" w:cs="Times New Roman"/>
              </w:rPr>
            </w:pPr>
          </w:p>
        </w:tc>
        <w:tc>
          <w:tcPr>
            <w:tcW w:w="1541" w:type="dxa"/>
            <w:shd w:val="clear" w:color="auto" w:fill="auto"/>
            <w:vAlign w:val="center"/>
          </w:tcPr>
          <w:p>
            <w:pPr>
              <w:pStyle w:val="18"/>
            </w:pPr>
            <w:r>
              <w:t>社会效益指标</w:t>
            </w:r>
          </w:p>
        </w:tc>
        <w:tc>
          <w:tcPr>
            <w:tcW w:w="1895" w:type="dxa"/>
            <w:shd w:val="clear" w:color="auto" w:fill="auto"/>
            <w:vAlign w:val="center"/>
          </w:tcPr>
          <w:p>
            <w:pPr>
              <w:pStyle w:val="18"/>
            </w:pPr>
            <w:r>
              <w:t>提高特困供养人员的生活水平</w:t>
            </w:r>
          </w:p>
        </w:tc>
        <w:tc>
          <w:tcPr>
            <w:tcW w:w="3000" w:type="dxa"/>
            <w:shd w:val="clear" w:color="auto" w:fill="auto"/>
            <w:vAlign w:val="center"/>
          </w:tcPr>
          <w:p>
            <w:pPr>
              <w:pStyle w:val="18"/>
            </w:pPr>
            <w:r>
              <w:t>特困供养人员的生活水平得到有效改善</w:t>
            </w:r>
          </w:p>
        </w:tc>
        <w:tc>
          <w:tcPr>
            <w:tcW w:w="2032" w:type="dxa"/>
            <w:shd w:val="clear" w:color="auto" w:fill="auto"/>
            <w:vAlign w:val="center"/>
          </w:tcPr>
          <w:p>
            <w:pPr>
              <w:pStyle w:val="18"/>
            </w:pPr>
            <w:r>
              <w:t>明显改善</w:t>
            </w:r>
          </w:p>
        </w:tc>
        <w:tc>
          <w:tcPr>
            <w:tcW w:w="39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《三河市民政局关于高楼敬老院新建改造项目调整为对原有房屋维修改造加固工程和消防安全设施改造项目的请示》督查室897（2021）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73" w:hRule="atLeast"/>
          <w:jc w:val="center"/>
        </w:trPr>
        <w:tc>
          <w:tcPr>
            <w:tcW w:w="1653"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541" w:type="dxa"/>
            <w:shd w:val="clear" w:color="auto" w:fill="auto"/>
            <w:vAlign w:val="center"/>
          </w:tcPr>
          <w:p>
            <w:pPr>
              <w:pStyle w:val="18"/>
              <w:rPr>
                <w:rFonts w:ascii="Times New Roman" w:hAnsi="Times New Roman" w:eastAsia="仿宋_GB2312" w:cs="Times New Roman"/>
              </w:rPr>
            </w:pPr>
            <w:r>
              <w:t>服务对象满意度指标</w:t>
            </w:r>
          </w:p>
        </w:tc>
        <w:tc>
          <w:tcPr>
            <w:tcW w:w="1895" w:type="dxa"/>
            <w:shd w:val="clear" w:color="auto" w:fill="auto"/>
            <w:vAlign w:val="center"/>
          </w:tcPr>
          <w:p>
            <w:pPr>
              <w:pStyle w:val="18"/>
              <w:rPr>
                <w:rFonts w:ascii="Times New Roman" w:hAnsi="Times New Roman" w:eastAsia="仿宋_GB2312" w:cs="Times New Roman"/>
              </w:rPr>
            </w:pPr>
            <w:r>
              <w:t>集中供养特困人员的满意率</w:t>
            </w:r>
          </w:p>
        </w:tc>
        <w:tc>
          <w:tcPr>
            <w:tcW w:w="3000" w:type="dxa"/>
            <w:shd w:val="clear" w:color="auto" w:fill="auto"/>
            <w:vAlign w:val="center"/>
          </w:tcPr>
          <w:p>
            <w:pPr>
              <w:pStyle w:val="18"/>
              <w:rPr>
                <w:rFonts w:ascii="Times New Roman" w:hAnsi="Times New Roman" w:eastAsia="仿宋_GB2312" w:cs="Times New Roman"/>
              </w:rPr>
            </w:pPr>
            <w:r>
              <w:t>满意人数占参加测评人员的比率</w:t>
            </w:r>
          </w:p>
        </w:tc>
        <w:tc>
          <w:tcPr>
            <w:tcW w:w="2032" w:type="dxa"/>
            <w:shd w:val="clear" w:color="auto" w:fill="auto"/>
            <w:vAlign w:val="center"/>
          </w:tcPr>
          <w:p>
            <w:pPr>
              <w:pStyle w:val="18"/>
              <w:rPr>
                <w:rFonts w:ascii="Times New Roman" w:hAnsi="Times New Roman" w:eastAsia="仿宋_GB2312" w:cs="Times New Roman"/>
              </w:rPr>
            </w:pPr>
            <w:r>
              <w:t>≥90%</w:t>
            </w:r>
          </w:p>
        </w:tc>
        <w:tc>
          <w:tcPr>
            <w:tcW w:w="3941" w:type="dxa"/>
            <w:shd w:val="clear" w:color="auto" w:fill="auto"/>
            <w:vAlign w:val="center"/>
          </w:tcPr>
          <w:p>
            <w:pPr>
              <w:pStyle w:val="18"/>
              <w:rPr>
                <w:rFonts w:ascii="Times New Roman" w:hAnsi="Times New Roman" w:eastAsia="仿宋_GB2312" w:cs="Times New Roman"/>
              </w:rPr>
            </w:pPr>
            <w:r>
              <w:t>问卷调查</w:t>
            </w:r>
          </w:p>
        </w:tc>
      </w:tr>
    </w:tbl>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rPr>
      </w:pPr>
    </w:p>
    <w:p>
      <w:pPr>
        <w:spacing w:before="0" w:after="0"/>
        <w:ind w:firstLine="560"/>
        <w:jc w:val="left"/>
        <w:outlineLvl w:val="3"/>
        <w:rPr>
          <w:rFonts w:ascii="方正仿宋_GBK" w:hAnsi="方正仿宋_GBK" w:eastAsia="方正仿宋_GBK" w:cs="方正仿宋_GBK"/>
          <w:color w:val="000000"/>
          <w:sz w:val="28"/>
        </w:rPr>
      </w:pPr>
      <w:bookmarkStart w:id="53" w:name="_Toc_4_4_0000000061"/>
    </w:p>
    <w:p>
      <w:pPr>
        <w:spacing w:before="0" w:after="0"/>
        <w:jc w:val="left"/>
        <w:outlineLvl w:val="3"/>
        <w:rPr>
          <w:rFonts w:ascii="方正仿宋_GBK" w:hAnsi="方正仿宋_GBK" w:eastAsia="方正仿宋_GBK" w:cs="方正仿宋_GBK"/>
          <w:color w:val="000000"/>
          <w:sz w:val="28"/>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ind w:firstLine="560" w:firstLineChars="200"/>
        <w:jc w:val="left"/>
        <w:textAlignment w:val="auto"/>
        <w:outlineLvl w:val="3"/>
        <w:rPr>
          <w:rFonts w:hint="eastAsia" w:ascii="仿宋" w:hAnsi="仿宋" w:eastAsia="仿宋" w:cs="仿宋"/>
          <w:color w:val="000000" w:themeColor="text1"/>
          <w:kern w:val="0"/>
          <w:sz w:val="28"/>
          <w:szCs w:val="28"/>
        </w:rPr>
      </w:pPr>
      <w:r>
        <w:rPr>
          <w:rFonts w:hint="eastAsia" w:ascii="仿宋" w:hAnsi="仿宋" w:eastAsia="仿宋" w:cs="仿宋"/>
          <w:color w:val="000000"/>
          <w:sz w:val="28"/>
          <w:szCs w:val="28"/>
          <w:lang w:val="en-US" w:eastAsia="zh-CN"/>
        </w:rPr>
        <w:t>58.</w:t>
      </w:r>
      <w:r>
        <w:rPr>
          <w:rFonts w:hint="eastAsia" w:ascii="仿宋" w:hAnsi="仿宋" w:eastAsia="仿宋" w:cs="仿宋"/>
          <w:color w:val="000000"/>
          <w:sz w:val="28"/>
          <w:szCs w:val="28"/>
        </w:rPr>
        <w:t>高楼敬老院配套设施用品采购项目绩效目标表</w:t>
      </w:r>
      <w:bookmarkEnd w:id="53"/>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2"/>
        <w:gridCol w:w="1882"/>
        <w:gridCol w:w="1841"/>
        <w:gridCol w:w="2291"/>
        <w:gridCol w:w="1513"/>
        <w:gridCol w:w="49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4" w:hRule="atLeast"/>
          <w:tblHeader/>
          <w:jc w:val="center"/>
        </w:trPr>
        <w:tc>
          <w:tcPr>
            <w:tcW w:w="16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450" w:type="dxa"/>
            <w:gridSpan w:val="5"/>
            <w:shd w:val="clear" w:color="auto" w:fill="auto"/>
            <w:vAlign w:val="center"/>
          </w:tcPr>
          <w:p>
            <w:pPr>
              <w:spacing w:line="584" w:lineRule="exact"/>
              <w:rPr>
                <w:rFonts w:ascii="Times New Roman" w:hAnsi="Times New Roman" w:eastAsia="仿宋_GB2312" w:cs="Times New Roman"/>
                <w:b/>
              </w:rPr>
            </w:pPr>
            <w:r>
              <w:t>通过项目的开展，给集中供养的特困人员提供安全、舒适的生活环境。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4" w:hRule="atLeast"/>
          <w:tblHeader/>
          <w:jc w:val="center"/>
        </w:trPr>
        <w:tc>
          <w:tcPr>
            <w:tcW w:w="16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8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29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1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9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12"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82" w:type="dxa"/>
            <w:shd w:val="clear" w:color="auto" w:fill="auto"/>
            <w:vAlign w:val="center"/>
          </w:tcPr>
          <w:p>
            <w:pPr>
              <w:pStyle w:val="18"/>
              <w:rPr>
                <w:rFonts w:ascii="Times New Roman" w:hAnsi="Times New Roman" w:eastAsia="仿宋_GB2312" w:cs="Times New Roman"/>
              </w:rPr>
            </w:pPr>
            <w:r>
              <w:t>数量指标</w:t>
            </w:r>
          </w:p>
        </w:tc>
        <w:tc>
          <w:tcPr>
            <w:tcW w:w="1841" w:type="dxa"/>
            <w:shd w:val="clear" w:color="auto" w:fill="auto"/>
            <w:vAlign w:val="center"/>
          </w:tcPr>
          <w:p>
            <w:pPr>
              <w:pStyle w:val="18"/>
              <w:rPr>
                <w:rFonts w:ascii="Times New Roman" w:hAnsi="Times New Roman" w:eastAsia="仿宋_GB2312" w:cs="Times New Roman"/>
              </w:rPr>
            </w:pPr>
            <w:r>
              <w:t>维修改造面积</w:t>
            </w:r>
          </w:p>
        </w:tc>
        <w:tc>
          <w:tcPr>
            <w:tcW w:w="2291" w:type="dxa"/>
            <w:shd w:val="clear" w:color="auto" w:fill="auto"/>
            <w:vAlign w:val="center"/>
          </w:tcPr>
          <w:p>
            <w:pPr>
              <w:pStyle w:val="18"/>
              <w:rPr>
                <w:rFonts w:ascii="Times New Roman" w:hAnsi="Times New Roman" w:eastAsia="仿宋_GB2312" w:cs="Times New Roman"/>
              </w:rPr>
            </w:pPr>
            <w:r>
              <w:t>采购设备的种类</w:t>
            </w:r>
          </w:p>
        </w:tc>
        <w:tc>
          <w:tcPr>
            <w:tcW w:w="1513" w:type="dxa"/>
            <w:shd w:val="clear" w:color="auto" w:fill="auto"/>
            <w:vAlign w:val="center"/>
          </w:tcPr>
          <w:p>
            <w:pPr>
              <w:pStyle w:val="18"/>
              <w:rPr>
                <w:rFonts w:ascii="Times New Roman" w:hAnsi="Times New Roman" w:eastAsia="仿宋_GB2312" w:cs="Times New Roman"/>
              </w:rPr>
            </w:pPr>
            <w:r>
              <w:t>≥4类</w:t>
            </w:r>
          </w:p>
        </w:tc>
        <w:tc>
          <w:tcPr>
            <w:tcW w:w="492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heme="minorHAnsi" w:hAnsiTheme="minorHAnsi" w:eastAsiaTheme="minorEastAsia" w:cstheme="minorBidi"/>
                <w:kern w:val="2"/>
                <w:sz w:val="21"/>
                <w:szCs w:val="22"/>
                <w:lang w:val="en-US" w:eastAsia="zh-CN" w:bidi="ar-SA"/>
              </w:rPr>
            </w:pPr>
            <w:r>
              <w:t>《三河市民政局关于高楼敬老院新建改造项目调整为对原有房屋维修改造加固工程和消防安全设施改造项目的请示》督查室897（2021）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82" w:type="dxa"/>
            <w:shd w:val="clear" w:color="auto" w:fill="auto"/>
            <w:vAlign w:val="center"/>
          </w:tcPr>
          <w:p>
            <w:pPr>
              <w:pStyle w:val="18"/>
              <w:rPr>
                <w:rFonts w:ascii="Times New Roman" w:hAnsi="Times New Roman" w:eastAsia="仿宋_GB2312" w:cs="Times New Roman"/>
              </w:rPr>
            </w:pPr>
            <w:r>
              <w:t>质量指标</w:t>
            </w:r>
          </w:p>
        </w:tc>
        <w:tc>
          <w:tcPr>
            <w:tcW w:w="1841" w:type="dxa"/>
            <w:shd w:val="clear" w:color="auto" w:fill="auto"/>
            <w:vAlign w:val="center"/>
          </w:tcPr>
          <w:p>
            <w:pPr>
              <w:pStyle w:val="18"/>
              <w:rPr>
                <w:rFonts w:ascii="Times New Roman" w:hAnsi="Times New Roman" w:eastAsia="仿宋_GB2312" w:cs="Times New Roman"/>
              </w:rPr>
            </w:pPr>
            <w:r>
              <w:t>竣工验收合格率</w:t>
            </w:r>
          </w:p>
        </w:tc>
        <w:tc>
          <w:tcPr>
            <w:tcW w:w="2291" w:type="dxa"/>
            <w:shd w:val="clear" w:color="auto" w:fill="auto"/>
            <w:vAlign w:val="center"/>
          </w:tcPr>
          <w:p>
            <w:pPr>
              <w:pStyle w:val="18"/>
              <w:rPr>
                <w:rFonts w:ascii="Times New Roman" w:hAnsi="Times New Roman" w:eastAsia="仿宋_GB2312" w:cs="Times New Roman"/>
              </w:rPr>
            </w:pPr>
            <w:r>
              <w:t>反映竣工验收合格情况</w:t>
            </w:r>
          </w:p>
        </w:tc>
        <w:tc>
          <w:tcPr>
            <w:tcW w:w="1513" w:type="dxa"/>
            <w:shd w:val="clear" w:color="auto" w:fill="auto"/>
            <w:vAlign w:val="center"/>
          </w:tcPr>
          <w:p>
            <w:pPr>
              <w:pStyle w:val="18"/>
              <w:rPr>
                <w:rFonts w:ascii="Times New Roman" w:hAnsi="Times New Roman" w:eastAsia="仿宋_GB2312" w:cs="Times New Roman"/>
              </w:rPr>
            </w:pPr>
            <w:r>
              <w:t>100%</w:t>
            </w:r>
          </w:p>
        </w:tc>
        <w:tc>
          <w:tcPr>
            <w:tcW w:w="492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heme="minorHAnsi" w:hAnsiTheme="minorHAnsi" w:eastAsiaTheme="minorEastAsia" w:cstheme="minorBidi"/>
                <w:kern w:val="2"/>
                <w:sz w:val="21"/>
                <w:szCs w:val="22"/>
                <w:lang w:val="en-US" w:eastAsia="zh-CN" w:bidi="ar-SA"/>
              </w:rPr>
            </w:pPr>
            <w:r>
              <w:t>《三河市民政局关于高楼敬老院新建改造项目调整为对原有房屋维修改造加固工程和消防安全设施改造项目的请示》督查室897（2021）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82" w:type="dxa"/>
            <w:shd w:val="clear" w:color="auto" w:fill="auto"/>
            <w:vAlign w:val="center"/>
          </w:tcPr>
          <w:p>
            <w:pPr>
              <w:pStyle w:val="18"/>
              <w:rPr>
                <w:rFonts w:ascii="Times New Roman" w:hAnsi="Times New Roman" w:eastAsia="仿宋_GB2312" w:cs="Times New Roman"/>
              </w:rPr>
            </w:pPr>
            <w:r>
              <w:t>时效指标</w:t>
            </w:r>
          </w:p>
        </w:tc>
        <w:tc>
          <w:tcPr>
            <w:tcW w:w="1841" w:type="dxa"/>
            <w:shd w:val="clear" w:color="auto" w:fill="auto"/>
            <w:vAlign w:val="center"/>
          </w:tcPr>
          <w:p>
            <w:pPr>
              <w:pStyle w:val="18"/>
              <w:rPr>
                <w:rFonts w:ascii="Times New Roman" w:hAnsi="Times New Roman" w:eastAsia="仿宋_GB2312" w:cs="Times New Roman"/>
              </w:rPr>
            </w:pPr>
            <w:r>
              <w:t>项目完成时间</w:t>
            </w:r>
          </w:p>
        </w:tc>
        <w:tc>
          <w:tcPr>
            <w:tcW w:w="2291" w:type="dxa"/>
            <w:shd w:val="clear" w:color="auto" w:fill="auto"/>
            <w:vAlign w:val="center"/>
          </w:tcPr>
          <w:p>
            <w:pPr>
              <w:pStyle w:val="18"/>
              <w:rPr>
                <w:rFonts w:ascii="Times New Roman" w:hAnsi="Times New Roman" w:eastAsia="仿宋_GB2312" w:cs="Times New Roman"/>
              </w:rPr>
            </w:pPr>
            <w:r>
              <w:t>在规定时间要求内完成</w:t>
            </w:r>
          </w:p>
        </w:tc>
        <w:tc>
          <w:tcPr>
            <w:tcW w:w="1513" w:type="dxa"/>
            <w:shd w:val="clear" w:color="auto" w:fill="auto"/>
            <w:vAlign w:val="center"/>
          </w:tcPr>
          <w:p>
            <w:pPr>
              <w:pStyle w:val="18"/>
              <w:rPr>
                <w:rFonts w:ascii="Times New Roman" w:hAnsi="Times New Roman" w:eastAsia="仿宋_GB2312" w:cs="Times New Roman"/>
              </w:rPr>
            </w:pPr>
            <w:r>
              <w:t>≤12月</w:t>
            </w:r>
          </w:p>
        </w:tc>
        <w:tc>
          <w:tcPr>
            <w:tcW w:w="492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heme="minorHAnsi" w:hAnsiTheme="minorHAnsi" w:eastAsiaTheme="minorEastAsia" w:cstheme="minorBidi"/>
                <w:kern w:val="2"/>
                <w:sz w:val="21"/>
                <w:szCs w:val="22"/>
                <w:lang w:val="en-US" w:eastAsia="zh-CN" w:bidi="ar-SA"/>
              </w:rPr>
            </w:pPr>
            <w:r>
              <w:t>《三河市民政局关于高楼敬老院新建改造项目调整为对原有房屋维修改造加固工程和消防安全设施改造项目的请示》督查室897（2021）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82" w:type="dxa"/>
            <w:shd w:val="clear" w:color="auto" w:fill="auto"/>
            <w:vAlign w:val="center"/>
          </w:tcPr>
          <w:p>
            <w:pPr>
              <w:pStyle w:val="18"/>
              <w:rPr>
                <w:rFonts w:ascii="Times New Roman" w:hAnsi="Times New Roman" w:eastAsia="仿宋_GB2312" w:cs="Times New Roman"/>
              </w:rPr>
            </w:pPr>
            <w:r>
              <w:t>成本指标</w:t>
            </w:r>
          </w:p>
        </w:tc>
        <w:tc>
          <w:tcPr>
            <w:tcW w:w="1841" w:type="dxa"/>
            <w:shd w:val="clear" w:color="auto" w:fill="auto"/>
            <w:vAlign w:val="center"/>
          </w:tcPr>
          <w:p>
            <w:pPr>
              <w:pStyle w:val="18"/>
              <w:rPr>
                <w:rFonts w:ascii="Times New Roman" w:hAnsi="Times New Roman" w:eastAsia="仿宋_GB2312" w:cs="Times New Roman"/>
              </w:rPr>
            </w:pPr>
            <w:r>
              <w:t>资金成本</w:t>
            </w:r>
          </w:p>
        </w:tc>
        <w:tc>
          <w:tcPr>
            <w:tcW w:w="2291" w:type="dxa"/>
            <w:shd w:val="clear" w:color="auto" w:fill="auto"/>
            <w:vAlign w:val="center"/>
          </w:tcPr>
          <w:p>
            <w:pPr>
              <w:pStyle w:val="18"/>
              <w:rPr>
                <w:rFonts w:ascii="Times New Roman" w:hAnsi="Times New Roman" w:eastAsia="仿宋_GB2312" w:cs="Times New Roman"/>
              </w:rPr>
            </w:pPr>
            <w:r>
              <w:t>每类设备采购成本</w:t>
            </w:r>
          </w:p>
        </w:tc>
        <w:tc>
          <w:tcPr>
            <w:tcW w:w="1513" w:type="dxa"/>
            <w:shd w:val="clear" w:color="auto" w:fill="auto"/>
            <w:vAlign w:val="center"/>
          </w:tcPr>
          <w:p>
            <w:pPr>
              <w:pStyle w:val="18"/>
              <w:rPr>
                <w:rFonts w:ascii="Times New Roman" w:hAnsi="Times New Roman" w:eastAsia="仿宋_GB2312" w:cs="Times New Roman"/>
              </w:rPr>
            </w:pPr>
            <w:r>
              <w:t>≤29.7万元</w:t>
            </w:r>
          </w:p>
        </w:tc>
        <w:tc>
          <w:tcPr>
            <w:tcW w:w="492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heme="minorHAnsi" w:hAnsiTheme="minorHAnsi" w:eastAsiaTheme="minorEastAsia" w:cstheme="minorBidi"/>
                <w:kern w:val="2"/>
                <w:sz w:val="21"/>
                <w:szCs w:val="22"/>
                <w:lang w:val="en-US" w:eastAsia="zh-CN" w:bidi="ar-SA"/>
              </w:rPr>
            </w:pPr>
            <w:r>
              <w:t>《三河市民政局关于高楼敬老院新建改造项目调整为对原有房屋维修改造加固工程和消防安全设施改造项目的请示》督查室897（2021）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1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82" w:type="dxa"/>
            <w:shd w:val="clear" w:color="auto" w:fill="auto"/>
            <w:vAlign w:val="center"/>
          </w:tcPr>
          <w:p>
            <w:pPr>
              <w:pStyle w:val="18"/>
              <w:rPr>
                <w:rFonts w:ascii="Times New Roman" w:hAnsi="Times New Roman" w:eastAsia="仿宋_GB2312" w:cs="Times New Roman"/>
              </w:rPr>
            </w:pPr>
            <w:r>
              <w:t>社会效益指标</w:t>
            </w:r>
          </w:p>
        </w:tc>
        <w:tc>
          <w:tcPr>
            <w:tcW w:w="1841" w:type="dxa"/>
            <w:shd w:val="clear" w:color="auto" w:fill="auto"/>
            <w:vAlign w:val="center"/>
          </w:tcPr>
          <w:p>
            <w:pPr>
              <w:pStyle w:val="18"/>
              <w:rPr>
                <w:rFonts w:ascii="Times New Roman" w:hAnsi="Times New Roman" w:eastAsia="仿宋_GB2312" w:cs="Times New Roman"/>
              </w:rPr>
            </w:pPr>
            <w:r>
              <w:t>提高特困供养人员的生活水平</w:t>
            </w:r>
          </w:p>
        </w:tc>
        <w:tc>
          <w:tcPr>
            <w:tcW w:w="2291" w:type="dxa"/>
            <w:shd w:val="clear" w:color="auto" w:fill="auto"/>
            <w:vAlign w:val="center"/>
          </w:tcPr>
          <w:p>
            <w:pPr>
              <w:pStyle w:val="18"/>
              <w:rPr>
                <w:rFonts w:ascii="Times New Roman" w:hAnsi="Times New Roman" w:eastAsia="仿宋_GB2312" w:cs="Times New Roman"/>
              </w:rPr>
            </w:pPr>
            <w:r>
              <w:t>特困供养人员的生活水平得到有效改善</w:t>
            </w:r>
          </w:p>
        </w:tc>
        <w:tc>
          <w:tcPr>
            <w:tcW w:w="1513" w:type="dxa"/>
            <w:shd w:val="clear" w:color="auto" w:fill="auto"/>
            <w:vAlign w:val="center"/>
          </w:tcPr>
          <w:p>
            <w:pPr>
              <w:pStyle w:val="18"/>
              <w:rPr>
                <w:rFonts w:ascii="Times New Roman" w:hAnsi="Times New Roman" w:eastAsia="仿宋_GB2312" w:cs="Times New Roman"/>
              </w:rPr>
            </w:pPr>
            <w:r>
              <w:t>明显改善</w:t>
            </w:r>
          </w:p>
        </w:tc>
        <w:tc>
          <w:tcPr>
            <w:tcW w:w="492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heme="minorHAnsi" w:hAnsiTheme="minorHAnsi" w:eastAsiaTheme="minorEastAsia" w:cstheme="minorBidi"/>
                <w:kern w:val="2"/>
                <w:sz w:val="21"/>
                <w:szCs w:val="22"/>
                <w:lang w:val="en-US" w:eastAsia="zh-CN" w:bidi="ar-SA"/>
              </w:rPr>
            </w:pPr>
            <w:r>
              <w:t>《三河市民政局关于高楼敬老院新建改造项目调整为对原有房屋维修改造加固工程和消防安全设施改造项目的请示》督查室897（2021）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1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82" w:type="dxa"/>
            <w:shd w:val="clear" w:color="auto" w:fill="auto"/>
            <w:vAlign w:val="center"/>
          </w:tcPr>
          <w:p>
            <w:pPr>
              <w:pStyle w:val="18"/>
              <w:rPr>
                <w:rFonts w:ascii="Times New Roman" w:hAnsi="Times New Roman" w:eastAsia="仿宋_GB2312" w:cs="Times New Roman"/>
              </w:rPr>
            </w:pPr>
            <w:r>
              <w:t>服务对象满意度指标</w:t>
            </w:r>
          </w:p>
        </w:tc>
        <w:tc>
          <w:tcPr>
            <w:tcW w:w="1841" w:type="dxa"/>
            <w:shd w:val="clear" w:color="auto" w:fill="auto"/>
            <w:vAlign w:val="center"/>
          </w:tcPr>
          <w:p>
            <w:pPr>
              <w:pStyle w:val="18"/>
              <w:rPr>
                <w:rFonts w:ascii="Times New Roman" w:hAnsi="Times New Roman" w:eastAsia="仿宋_GB2312" w:cs="Times New Roman"/>
              </w:rPr>
            </w:pPr>
            <w:r>
              <w:t>集中供养特困人员的满意率</w:t>
            </w:r>
          </w:p>
        </w:tc>
        <w:tc>
          <w:tcPr>
            <w:tcW w:w="2291" w:type="dxa"/>
            <w:shd w:val="clear" w:color="auto" w:fill="auto"/>
            <w:vAlign w:val="center"/>
          </w:tcPr>
          <w:p>
            <w:pPr>
              <w:pStyle w:val="18"/>
              <w:rPr>
                <w:rFonts w:ascii="Times New Roman" w:hAnsi="Times New Roman" w:eastAsia="仿宋_GB2312" w:cs="Times New Roman"/>
              </w:rPr>
            </w:pPr>
            <w:r>
              <w:t>满意人数占参加测评人员的比率</w:t>
            </w:r>
          </w:p>
        </w:tc>
        <w:tc>
          <w:tcPr>
            <w:tcW w:w="1513" w:type="dxa"/>
            <w:shd w:val="clear" w:color="auto" w:fill="auto"/>
            <w:vAlign w:val="center"/>
          </w:tcPr>
          <w:p>
            <w:pPr>
              <w:pStyle w:val="18"/>
              <w:rPr>
                <w:rFonts w:ascii="Times New Roman" w:hAnsi="Times New Roman" w:eastAsia="仿宋_GB2312" w:cs="Times New Roman"/>
              </w:rPr>
            </w:pPr>
            <w:r>
              <w:t>≥90%</w:t>
            </w:r>
          </w:p>
        </w:tc>
        <w:tc>
          <w:tcPr>
            <w:tcW w:w="4923" w:type="dxa"/>
            <w:shd w:val="clear" w:color="auto" w:fill="auto"/>
            <w:vAlign w:val="center"/>
          </w:tcPr>
          <w:p>
            <w:pPr>
              <w:pStyle w:val="18"/>
              <w:rPr>
                <w:rFonts w:ascii="Times New Roman" w:hAnsi="Times New Roman" w:eastAsia="仿宋_GB2312" w:cs="Times New Roman"/>
              </w:rPr>
            </w:pPr>
            <w:r>
              <w:t>问卷调查</w:t>
            </w:r>
          </w:p>
        </w:tc>
      </w:tr>
    </w:tbl>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ind w:firstLine="560" w:firstLineChars="200"/>
        <w:jc w:val="left"/>
        <w:textAlignment w:val="auto"/>
        <w:outlineLvl w:val="3"/>
        <w:rPr>
          <w:rFonts w:hint="eastAsia" w:ascii="仿宋" w:hAnsi="仿宋" w:eastAsia="仿宋" w:cs="仿宋"/>
          <w:color w:val="000000"/>
          <w:sz w:val="28"/>
        </w:rPr>
      </w:pPr>
      <w:bookmarkStart w:id="54" w:name="_Toc_4_4_0000000062"/>
      <w:r>
        <w:rPr>
          <w:rFonts w:hint="eastAsia" w:ascii="仿宋" w:hAnsi="仿宋" w:eastAsia="仿宋" w:cs="仿宋"/>
          <w:color w:val="000000"/>
          <w:sz w:val="28"/>
          <w:lang w:val="en-US" w:eastAsia="zh-CN"/>
        </w:rPr>
        <w:t>59.</w:t>
      </w:r>
      <w:r>
        <w:rPr>
          <w:rFonts w:hint="eastAsia" w:ascii="仿宋" w:hAnsi="仿宋" w:eastAsia="仿宋" w:cs="仿宋"/>
          <w:color w:val="000000"/>
          <w:sz w:val="28"/>
        </w:rPr>
        <w:t>高楼敬老院消防安全设施改造项目绩效目标表</w:t>
      </w:r>
      <w:bookmarkEnd w:id="54"/>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4"/>
        <w:gridCol w:w="1527"/>
        <w:gridCol w:w="1773"/>
        <w:gridCol w:w="2591"/>
        <w:gridCol w:w="1581"/>
        <w:gridCol w:w="48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9" w:hRule="atLeast"/>
          <w:tblHeader/>
          <w:jc w:val="center"/>
        </w:trPr>
        <w:tc>
          <w:tcPr>
            <w:tcW w:w="169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68" w:type="dxa"/>
            <w:gridSpan w:val="5"/>
            <w:shd w:val="clear" w:color="auto" w:fill="auto"/>
            <w:vAlign w:val="center"/>
          </w:tcPr>
          <w:p>
            <w:pPr>
              <w:spacing w:line="584" w:lineRule="exact"/>
              <w:rPr>
                <w:rFonts w:ascii="Times New Roman" w:hAnsi="Times New Roman" w:eastAsia="仿宋_GB2312" w:cs="Times New Roman"/>
                <w:b/>
              </w:rPr>
            </w:pPr>
            <w:r>
              <w:t>通过项目的开展，给集中供养的特困人员提供安全、舒适的生活环境。</w:t>
            </w:r>
            <w:r>
              <w:tab/>
            </w:r>
            <w:r>
              <w:tab/>
            </w:r>
            <w:r>
              <w:tab/>
            </w:r>
            <w:r>
              <w:tab/>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4" w:hRule="atLeast"/>
          <w:tblHeader/>
          <w:jc w:val="center"/>
        </w:trPr>
        <w:tc>
          <w:tcPr>
            <w:tcW w:w="169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52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77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59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8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89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527" w:type="dxa"/>
            <w:shd w:val="clear" w:color="auto" w:fill="auto"/>
            <w:vAlign w:val="center"/>
          </w:tcPr>
          <w:p>
            <w:pPr>
              <w:pStyle w:val="18"/>
              <w:rPr>
                <w:rFonts w:ascii="Times New Roman" w:hAnsi="Times New Roman" w:eastAsia="仿宋_GB2312" w:cs="Times New Roman"/>
              </w:rPr>
            </w:pPr>
            <w:r>
              <w:t>数量指标</w:t>
            </w:r>
          </w:p>
        </w:tc>
        <w:tc>
          <w:tcPr>
            <w:tcW w:w="1773" w:type="dxa"/>
            <w:shd w:val="clear" w:color="auto" w:fill="auto"/>
            <w:vAlign w:val="center"/>
          </w:tcPr>
          <w:p>
            <w:pPr>
              <w:pStyle w:val="18"/>
              <w:rPr>
                <w:rFonts w:ascii="Times New Roman" w:hAnsi="Times New Roman" w:eastAsia="仿宋_GB2312" w:cs="Times New Roman"/>
              </w:rPr>
            </w:pPr>
            <w:r>
              <w:t>增建消防泵房</w:t>
            </w:r>
          </w:p>
        </w:tc>
        <w:tc>
          <w:tcPr>
            <w:tcW w:w="2591" w:type="dxa"/>
            <w:shd w:val="clear" w:color="auto" w:fill="auto"/>
            <w:vAlign w:val="center"/>
          </w:tcPr>
          <w:p>
            <w:pPr>
              <w:pStyle w:val="18"/>
              <w:rPr>
                <w:rFonts w:ascii="Times New Roman" w:hAnsi="Times New Roman" w:eastAsia="仿宋_GB2312" w:cs="Times New Roman"/>
              </w:rPr>
            </w:pPr>
            <w:r>
              <w:t>消防泵房个数</w:t>
            </w:r>
          </w:p>
        </w:tc>
        <w:tc>
          <w:tcPr>
            <w:tcW w:w="1581" w:type="dxa"/>
            <w:shd w:val="clear" w:color="auto" w:fill="auto"/>
            <w:vAlign w:val="center"/>
          </w:tcPr>
          <w:p>
            <w:pPr>
              <w:pStyle w:val="18"/>
              <w:rPr>
                <w:rFonts w:ascii="Times New Roman" w:hAnsi="Times New Roman" w:eastAsia="仿宋_GB2312" w:cs="Times New Roman"/>
              </w:rPr>
            </w:pPr>
            <w:r>
              <w:t>≥1座</w:t>
            </w:r>
          </w:p>
        </w:tc>
        <w:tc>
          <w:tcPr>
            <w:tcW w:w="48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rPr>
            </w:pPr>
            <w:r>
              <w:t>三河市民政局《关于高楼敬老院新建改造项目调整为对原有房屋维修改造加固工程和消防安全设施改造项目的资金》（三民【2021】82号）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27" w:type="dxa"/>
            <w:shd w:val="clear" w:color="auto" w:fill="auto"/>
            <w:vAlign w:val="center"/>
          </w:tcPr>
          <w:p>
            <w:pPr>
              <w:pStyle w:val="18"/>
              <w:rPr>
                <w:rFonts w:ascii="Times New Roman" w:hAnsi="Times New Roman" w:eastAsia="仿宋_GB2312" w:cs="Times New Roman"/>
              </w:rPr>
            </w:pPr>
            <w:r>
              <w:t>质量指标</w:t>
            </w:r>
          </w:p>
        </w:tc>
        <w:tc>
          <w:tcPr>
            <w:tcW w:w="1773" w:type="dxa"/>
            <w:shd w:val="clear" w:color="auto" w:fill="auto"/>
            <w:vAlign w:val="center"/>
          </w:tcPr>
          <w:p>
            <w:pPr>
              <w:pStyle w:val="18"/>
              <w:rPr>
                <w:rFonts w:ascii="Times New Roman" w:hAnsi="Times New Roman" w:eastAsia="仿宋_GB2312" w:cs="Times New Roman"/>
              </w:rPr>
            </w:pPr>
            <w:r>
              <w:t>竣工验收合格率</w:t>
            </w:r>
          </w:p>
        </w:tc>
        <w:tc>
          <w:tcPr>
            <w:tcW w:w="2591" w:type="dxa"/>
            <w:shd w:val="clear" w:color="auto" w:fill="auto"/>
            <w:vAlign w:val="center"/>
          </w:tcPr>
          <w:p>
            <w:pPr>
              <w:pStyle w:val="18"/>
              <w:rPr>
                <w:rFonts w:ascii="Times New Roman" w:hAnsi="Times New Roman" w:eastAsia="仿宋_GB2312" w:cs="Times New Roman"/>
              </w:rPr>
            </w:pPr>
            <w:r>
              <w:t>反映竣工验收合格情况</w:t>
            </w:r>
          </w:p>
        </w:tc>
        <w:tc>
          <w:tcPr>
            <w:tcW w:w="1581" w:type="dxa"/>
            <w:shd w:val="clear" w:color="auto" w:fill="auto"/>
            <w:vAlign w:val="center"/>
          </w:tcPr>
          <w:p>
            <w:pPr>
              <w:pStyle w:val="18"/>
              <w:rPr>
                <w:rFonts w:ascii="Times New Roman" w:hAnsi="Times New Roman" w:eastAsia="仿宋_GB2312" w:cs="Times New Roman"/>
              </w:rPr>
            </w:pPr>
            <w:r>
              <w:t>100%</w:t>
            </w:r>
          </w:p>
        </w:tc>
        <w:tc>
          <w:tcPr>
            <w:tcW w:w="48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三河市民政局《关于高楼敬老院新建改造项目调整为对原有房屋维修改造加固工程和消防安全设施改造项目的资金》（三民【2021】82号）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27" w:type="dxa"/>
            <w:shd w:val="clear" w:color="auto" w:fill="auto"/>
            <w:vAlign w:val="center"/>
          </w:tcPr>
          <w:p>
            <w:pPr>
              <w:pStyle w:val="18"/>
              <w:rPr>
                <w:rFonts w:ascii="Times New Roman" w:hAnsi="Times New Roman" w:eastAsia="仿宋_GB2312" w:cs="Times New Roman"/>
              </w:rPr>
            </w:pPr>
            <w:r>
              <w:t>时效指标</w:t>
            </w:r>
          </w:p>
        </w:tc>
        <w:tc>
          <w:tcPr>
            <w:tcW w:w="1773" w:type="dxa"/>
            <w:shd w:val="clear" w:color="auto" w:fill="auto"/>
            <w:vAlign w:val="center"/>
          </w:tcPr>
          <w:p>
            <w:pPr>
              <w:pStyle w:val="18"/>
              <w:rPr>
                <w:rFonts w:ascii="Times New Roman" w:hAnsi="Times New Roman" w:eastAsia="仿宋_GB2312" w:cs="Times New Roman"/>
              </w:rPr>
            </w:pPr>
            <w:r>
              <w:t>项目完成时间</w:t>
            </w:r>
          </w:p>
        </w:tc>
        <w:tc>
          <w:tcPr>
            <w:tcW w:w="2591" w:type="dxa"/>
            <w:shd w:val="clear" w:color="auto" w:fill="auto"/>
            <w:vAlign w:val="center"/>
          </w:tcPr>
          <w:p>
            <w:pPr>
              <w:pStyle w:val="18"/>
              <w:rPr>
                <w:rFonts w:ascii="Times New Roman" w:hAnsi="Times New Roman" w:eastAsia="仿宋_GB2312" w:cs="Times New Roman"/>
              </w:rPr>
            </w:pPr>
            <w:r>
              <w:t>在规定时间要求内完成</w:t>
            </w:r>
          </w:p>
        </w:tc>
        <w:tc>
          <w:tcPr>
            <w:tcW w:w="1581" w:type="dxa"/>
            <w:shd w:val="clear" w:color="auto" w:fill="auto"/>
            <w:vAlign w:val="center"/>
          </w:tcPr>
          <w:p>
            <w:pPr>
              <w:pStyle w:val="18"/>
              <w:rPr>
                <w:rFonts w:ascii="Times New Roman" w:hAnsi="Times New Roman" w:eastAsia="仿宋_GB2312" w:cs="Times New Roman"/>
              </w:rPr>
            </w:pPr>
            <w:r>
              <w:t>≤12月</w:t>
            </w:r>
          </w:p>
        </w:tc>
        <w:tc>
          <w:tcPr>
            <w:tcW w:w="48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三河市民政局《关于高楼敬老院新建改造项目调整为对原有房屋维修改造加固工程和消防安全设施改造项目的资金》（三民【2021】82号）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27" w:type="dxa"/>
            <w:shd w:val="clear" w:color="auto" w:fill="auto"/>
            <w:vAlign w:val="center"/>
          </w:tcPr>
          <w:p>
            <w:pPr>
              <w:pStyle w:val="18"/>
              <w:rPr>
                <w:rFonts w:ascii="Times New Roman" w:hAnsi="Times New Roman" w:eastAsia="仿宋_GB2312" w:cs="Times New Roman"/>
              </w:rPr>
            </w:pPr>
            <w:r>
              <w:t>成本指标</w:t>
            </w:r>
          </w:p>
        </w:tc>
        <w:tc>
          <w:tcPr>
            <w:tcW w:w="1773" w:type="dxa"/>
            <w:shd w:val="clear" w:color="auto" w:fill="auto"/>
            <w:vAlign w:val="center"/>
          </w:tcPr>
          <w:p>
            <w:pPr>
              <w:pStyle w:val="18"/>
              <w:rPr>
                <w:rFonts w:ascii="Times New Roman" w:hAnsi="Times New Roman" w:eastAsia="仿宋_GB2312" w:cs="Times New Roman"/>
              </w:rPr>
            </w:pPr>
            <w:r>
              <w:t>资金成本</w:t>
            </w:r>
          </w:p>
        </w:tc>
        <w:tc>
          <w:tcPr>
            <w:tcW w:w="2591" w:type="dxa"/>
            <w:shd w:val="clear" w:color="auto" w:fill="auto"/>
            <w:vAlign w:val="center"/>
          </w:tcPr>
          <w:p>
            <w:pPr>
              <w:pStyle w:val="18"/>
              <w:rPr>
                <w:rFonts w:ascii="Times New Roman" w:hAnsi="Times New Roman" w:eastAsia="仿宋_GB2312" w:cs="Times New Roman"/>
              </w:rPr>
            </w:pPr>
            <w:r>
              <w:t>反映消防安全改造成本</w:t>
            </w:r>
          </w:p>
        </w:tc>
        <w:tc>
          <w:tcPr>
            <w:tcW w:w="1581" w:type="dxa"/>
            <w:shd w:val="clear" w:color="auto" w:fill="auto"/>
            <w:vAlign w:val="center"/>
          </w:tcPr>
          <w:p>
            <w:pPr>
              <w:pStyle w:val="18"/>
              <w:rPr>
                <w:rFonts w:ascii="Times New Roman" w:hAnsi="Times New Roman" w:eastAsia="仿宋_GB2312" w:cs="Times New Roman"/>
              </w:rPr>
            </w:pPr>
            <w:r>
              <w:t>≤1432元/平方米</w:t>
            </w:r>
          </w:p>
        </w:tc>
        <w:tc>
          <w:tcPr>
            <w:tcW w:w="48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三河市民政局《关于高楼敬老院新建改造项目调整为对原有房屋维修改造加固工程和消防安全设施改造项目的资金》（三民【2021】82号）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527" w:type="dxa"/>
            <w:shd w:val="clear" w:color="auto" w:fill="auto"/>
            <w:vAlign w:val="center"/>
          </w:tcPr>
          <w:p>
            <w:pPr>
              <w:pStyle w:val="18"/>
              <w:rPr>
                <w:rFonts w:ascii="Times New Roman" w:hAnsi="Times New Roman" w:eastAsia="仿宋_GB2312" w:cs="Times New Roman"/>
              </w:rPr>
            </w:pPr>
            <w:r>
              <w:t>社会效益指标</w:t>
            </w:r>
          </w:p>
        </w:tc>
        <w:tc>
          <w:tcPr>
            <w:tcW w:w="1773" w:type="dxa"/>
            <w:shd w:val="clear" w:color="auto" w:fill="auto"/>
            <w:vAlign w:val="center"/>
          </w:tcPr>
          <w:p>
            <w:pPr>
              <w:pStyle w:val="18"/>
              <w:rPr>
                <w:rFonts w:ascii="Times New Roman" w:hAnsi="Times New Roman" w:eastAsia="仿宋_GB2312" w:cs="Times New Roman"/>
              </w:rPr>
            </w:pPr>
            <w:r>
              <w:t>消防安全设施改造完成</w:t>
            </w:r>
          </w:p>
        </w:tc>
        <w:tc>
          <w:tcPr>
            <w:tcW w:w="2591" w:type="dxa"/>
            <w:shd w:val="clear" w:color="auto" w:fill="auto"/>
            <w:vAlign w:val="center"/>
          </w:tcPr>
          <w:p>
            <w:pPr>
              <w:pStyle w:val="18"/>
              <w:rPr>
                <w:rFonts w:ascii="Times New Roman" w:hAnsi="Times New Roman" w:eastAsia="仿宋_GB2312" w:cs="Times New Roman"/>
              </w:rPr>
            </w:pPr>
            <w:r>
              <w:t>按照要求完成</w:t>
            </w:r>
          </w:p>
        </w:tc>
        <w:tc>
          <w:tcPr>
            <w:tcW w:w="1581" w:type="dxa"/>
            <w:shd w:val="clear" w:color="auto" w:fill="auto"/>
            <w:vAlign w:val="center"/>
          </w:tcPr>
          <w:p>
            <w:pPr>
              <w:pStyle w:val="18"/>
              <w:rPr>
                <w:rFonts w:ascii="Times New Roman" w:hAnsi="Times New Roman" w:eastAsia="仿宋_GB2312" w:cs="Times New Roman"/>
              </w:rPr>
            </w:pPr>
            <w:r>
              <w:t>达到要求</w:t>
            </w:r>
          </w:p>
        </w:tc>
        <w:tc>
          <w:tcPr>
            <w:tcW w:w="48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三河市民政局《关于高楼敬老院新建改造项目调整为对原有房屋维修改造加固工程和消防安全设施改造项目的资金》（三民【2021】82号）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27" w:type="dxa"/>
            <w:shd w:val="clear" w:color="auto" w:fill="auto"/>
            <w:vAlign w:val="center"/>
          </w:tcPr>
          <w:p>
            <w:pPr>
              <w:pStyle w:val="18"/>
              <w:rPr>
                <w:rFonts w:ascii="Times New Roman" w:hAnsi="Times New Roman" w:eastAsia="仿宋_GB2312" w:cs="Times New Roman"/>
              </w:rPr>
            </w:pPr>
            <w:r>
              <w:t>社会效益指标</w:t>
            </w:r>
          </w:p>
        </w:tc>
        <w:tc>
          <w:tcPr>
            <w:tcW w:w="1773" w:type="dxa"/>
            <w:shd w:val="clear" w:color="auto" w:fill="auto"/>
            <w:vAlign w:val="center"/>
          </w:tcPr>
          <w:p>
            <w:pPr>
              <w:pStyle w:val="18"/>
              <w:rPr>
                <w:rFonts w:ascii="Times New Roman" w:hAnsi="Times New Roman" w:eastAsia="仿宋_GB2312" w:cs="Times New Roman"/>
              </w:rPr>
            </w:pPr>
            <w:r>
              <w:t>提高特困供养人员的生活水平</w:t>
            </w:r>
          </w:p>
        </w:tc>
        <w:tc>
          <w:tcPr>
            <w:tcW w:w="2591" w:type="dxa"/>
            <w:shd w:val="clear" w:color="auto" w:fill="auto"/>
            <w:vAlign w:val="center"/>
          </w:tcPr>
          <w:p>
            <w:pPr>
              <w:pStyle w:val="18"/>
              <w:rPr>
                <w:rFonts w:ascii="Times New Roman" w:hAnsi="Times New Roman" w:eastAsia="仿宋_GB2312" w:cs="Times New Roman"/>
              </w:rPr>
            </w:pPr>
            <w:r>
              <w:t>特困供养人员的生活水平得到有效改善</w:t>
            </w:r>
          </w:p>
        </w:tc>
        <w:tc>
          <w:tcPr>
            <w:tcW w:w="1581" w:type="dxa"/>
            <w:shd w:val="clear" w:color="auto" w:fill="auto"/>
            <w:vAlign w:val="center"/>
          </w:tcPr>
          <w:p>
            <w:pPr>
              <w:pStyle w:val="18"/>
              <w:rPr>
                <w:rFonts w:ascii="Times New Roman" w:hAnsi="Times New Roman" w:eastAsia="仿宋_GB2312" w:cs="Times New Roman"/>
              </w:rPr>
            </w:pPr>
            <w:r>
              <w:t>明显改善</w:t>
            </w:r>
          </w:p>
        </w:tc>
        <w:tc>
          <w:tcPr>
            <w:tcW w:w="48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r>
              <w:t>三河市民政局《关于高楼敬老院新建改造项目调整为对原有房屋维修改造加固工程和消防安全设施改造项目的资金》（三民【2021】82号）</w:t>
            </w:r>
          </w:p>
          <w:p>
            <w:pPr>
              <w:pStyle w:val="18"/>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527" w:type="dxa"/>
            <w:shd w:val="clear" w:color="auto" w:fill="auto"/>
            <w:vAlign w:val="center"/>
          </w:tcPr>
          <w:p>
            <w:pPr>
              <w:pStyle w:val="18"/>
              <w:rPr>
                <w:rFonts w:ascii="Times New Roman" w:hAnsi="Times New Roman" w:eastAsia="仿宋_GB2312" w:cs="Times New Roman"/>
              </w:rPr>
            </w:pPr>
            <w:r>
              <w:t>服务对象满意度指标</w:t>
            </w:r>
          </w:p>
        </w:tc>
        <w:tc>
          <w:tcPr>
            <w:tcW w:w="1773" w:type="dxa"/>
            <w:shd w:val="clear" w:color="auto" w:fill="auto"/>
            <w:vAlign w:val="center"/>
          </w:tcPr>
          <w:p>
            <w:pPr>
              <w:pStyle w:val="18"/>
              <w:rPr>
                <w:rFonts w:ascii="Times New Roman" w:hAnsi="Times New Roman" w:eastAsia="仿宋_GB2312" w:cs="Times New Roman"/>
              </w:rPr>
            </w:pPr>
            <w:r>
              <w:t>集中供养特困人员的满意率</w:t>
            </w:r>
          </w:p>
        </w:tc>
        <w:tc>
          <w:tcPr>
            <w:tcW w:w="2591" w:type="dxa"/>
            <w:shd w:val="clear" w:color="auto" w:fill="auto"/>
            <w:vAlign w:val="center"/>
          </w:tcPr>
          <w:p>
            <w:pPr>
              <w:pStyle w:val="18"/>
              <w:rPr>
                <w:rFonts w:ascii="Times New Roman" w:hAnsi="Times New Roman" w:eastAsia="仿宋_GB2312" w:cs="Times New Roman"/>
              </w:rPr>
            </w:pPr>
            <w:r>
              <w:t>满意人数占参加测评人员的比率</w:t>
            </w:r>
          </w:p>
        </w:tc>
        <w:tc>
          <w:tcPr>
            <w:tcW w:w="1581" w:type="dxa"/>
            <w:shd w:val="clear" w:color="auto" w:fill="auto"/>
            <w:vAlign w:val="center"/>
          </w:tcPr>
          <w:p>
            <w:pPr>
              <w:pStyle w:val="18"/>
              <w:rPr>
                <w:rFonts w:ascii="Times New Roman" w:hAnsi="Times New Roman" w:eastAsia="仿宋_GB2312" w:cs="Times New Roman"/>
              </w:rPr>
            </w:pPr>
            <w:r>
              <w:t>≥90%</w:t>
            </w:r>
          </w:p>
        </w:tc>
        <w:tc>
          <w:tcPr>
            <w:tcW w:w="4896" w:type="dxa"/>
            <w:shd w:val="clear" w:color="auto" w:fill="auto"/>
            <w:vAlign w:val="center"/>
          </w:tcPr>
          <w:p>
            <w:pPr>
              <w:pStyle w:val="18"/>
              <w:rPr>
                <w:rFonts w:ascii="Times New Roman" w:hAnsi="Times New Roman" w:eastAsia="仿宋_GB2312" w:cs="Times New Roman"/>
              </w:rPr>
            </w:pPr>
            <w:r>
              <w:t>问卷调查</w:t>
            </w:r>
          </w:p>
        </w:tc>
      </w:tr>
    </w:tbl>
    <w:p>
      <w:pPr>
        <w:spacing w:before="0" w:after="0"/>
        <w:jc w:val="left"/>
        <w:outlineLvl w:val="3"/>
        <w:rPr>
          <w:rFonts w:hint="eastAsia" w:ascii="方正仿宋_GBK" w:hAnsi="方正仿宋_GBK" w:eastAsia="方正仿宋_GBK" w:cs="方正仿宋_GBK"/>
          <w:color w:val="000000"/>
          <w:sz w:val="28"/>
          <w:lang w:val="en-US" w:eastAsia="zh-CN"/>
        </w:rPr>
      </w:pPr>
      <w:bookmarkStart w:id="55" w:name="_Toc_4_4_0000000063"/>
    </w:p>
    <w:p>
      <w:pPr>
        <w:keepNext w:val="0"/>
        <w:keepLines w:val="0"/>
        <w:pageBreakBefore w:val="0"/>
        <w:widowControl w:val="0"/>
        <w:kinsoku/>
        <w:wordWrap/>
        <w:overflowPunct/>
        <w:topLinePunct w:val="0"/>
        <w:autoSpaceDE/>
        <w:autoSpaceDN/>
        <w:bidi w:val="0"/>
        <w:adjustRightInd/>
        <w:snapToGrid/>
        <w:spacing w:before="0" w:after="0"/>
        <w:ind w:firstLine="560" w:firstLineChars="200"/>
        <w:jc w:val="left"/>
        <w:textAlignment w:val="auto"/>
        <w:outlineLvl w:val="3"/>
        <w:rPr>
          <w:rFonts w:hint="eastAsia" w:ascii="仿宋" w:hAnsi="仿宋" w:eastAsia="仿宋" w:cs="仿宋"/>
          <w:color w:val="000000" w:themeColor="text1"/>
          <w:kern w:val="0"/>
          <w:sz w:val="28"/>
          <w:szCs w:val="28"/>
        </w:rPr>
      </w:pPr>
      <w:r>
        <w:rPr>
          <w:rFonts w:hint="eastAsia" w:ascii="仿宋" w:hAnsi="仿宋" w:eastAsia="仿宋" w:cs="仿宋"/>
          <w:color w:val="000000"/>
          <w:sz w:val="28"/>
          <w:szCs w:val="28"/>
          <w:lang w:val="en-US" w:eastAsia="zh-CN"/>
        </w:rPr>
        <w:t>60.</w:t>
      </w:r>
      <w:r>
        <w:rPr>
          <w:rFonts w:hint="eastAsia" w:ascii="仿宋" w:hAnsi="仿宋" w:eastAsia="仿宋" w:cs="仿宋"/>
          <w:color w:val="000000"/>
          <w:sz w:val="28"/>
          <w:szCs w:val="28"/>
        </w:rPr>
        <w:t>民政档案管理一体化绩效目标表</w:t>
      </w:r>
      <w:bookmarkEnd w:id="55"/>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通过项目的开展，全面系统化整理我单位社会救助、养老、婚姻登记等民政业务档案，著录编目，进行数字化管理。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档案整理件数</w:t>
            </w:r>
          </w:p>
        </w:tc>
        <w:tc>
          <w:tcPr>
            <w:tcW w:w="3402" w:type="dxa"/>
            <w:shd w:val="clear" w:color="auto" w:fill="auto"/>
            <w:vAlign w:val="center"/>
          </w:tcPr>
          <w:p>
            <w:pPr>
              <w:pStyle w:val="18"/>
              <w:rPr>
                <w:rFonts w:ascii="Times New Roman" w:hAnsi="Times New Roman" w:eastAsia="仿宋_GB2312" w:cs="Times New Roman"/>
              </w:rPr>
            </w:pPr>
            <w:r>
              <w:t>档案整理件数</w:t>
            </w:r>
          </w:p>
        </w:tc>
        <w:tc>
          <w:tcPr>
            <w:tcW w:w="1843" w:type="dxa"/>
            <w:shd w:val="clear" w:color="auto" w:fill="auto"/>
            <w:vAlign w:val="center"/>
          </w:tcPr>
          <w:p>
            <w:pPr>
              <w:pStyle w:val="18"/>
              <w:rPr>
                <w:rFonts w:ascii="Times New Roman" w:hAnsi="Times New Roman" w:eastAsia="仿宋_GB2312" w:cs="Times New Roman"/>
              </w:rPr>
            </w:pPr>
            <w:r>
              <w:t>8000件</w:t>
            </w:r>
          </w:p>
        </w:tc>
        <w:tc>
          <w:tcPr>
            <w:tcW w:w="2155" w:type="dxa"/>
            <w:shd w:val="clear" w:color="auto" w:fill="auto"/>
            <w:vAlign w:val="center"/>
          </w:tcPr>
          <w:p>
            <w:pPr>
              <w:pStyle w:val="18"/>
              <w:rPr>
                <w:rFonts w:ascii="Times New Roman" w:hAnsi="Times New Roman" w:eastAsia="仿宋_GB2312" w:cs="Times New Roman"/>
              </w:rPr>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档案著录条数</w:t>
            </w:r>
          </w:p>
        </w:tc>
        <w:tc>
          <w:tcPr>
            <w:tcW w:w="3402" w:type="dxa"/>
            <w:shd w:val="clear" w:color="auto" w:fill="auto"/>
            <w:vAlign w:val="center"/>
          </w:tcPr>
          <w:p>
            <w:pPr>
              <w:pStyle w:val="18"/>
              <w:rPr>
                <w:rFonts w:ascii="Times New Roman" w:hAnsi="Times New Roman" w:eastAsia="仿宋_GB2312" w:cs="Times New Roman"/>
              </w:rPr>
            </w:pPr>
            <w:r>
              <w:t>档案著录条数</w:t>
            </w:r>
          </w:p>
        </w:tc>
        <w:tc>
          <w:tcPr>
            <w:tcW w:w="1843" w:type="dxa"/>
            <w:shd w:val="clear" w:color="auto" w:fill="auto"/>
            <w:vAlign w:val="center"/>
          </w:tcPr>
          <w:p>
            <w:pPr>
              <w:pStyle w:val="18"/>
              <w:rPr>
                <w:rFonts w:ascii="Times New Roman" w:hAnsi="Times New Roman" w:eastAsia="仿宋_GB2312" w:cs="Times New Roman"/>
              </w:rPr>
            </w:pPr>
            <w:r>
              <w:t>580000条</w:t>
            </w:r>
          </w:p>
        </w:tc>
        <w:tc>
          <w:tcPr>
            <w:tcW w:w="2155" w:type="dxa"/>
            <w:shd w:val="clear" w:color="auto" w:fill="auto"/>
            <w:vAlign w:val="center"/>
          </w:tcPr>
          <w:p>
            <w:pPr>
              <w:pStyle w:val="18"/>
              <w:rPr>
                <w:rFonts w:ascii="Times New Roman" w:hAnsi="Times New Roman" w:eastAsia="仿宋_GB2312" w:cs="Times New Roman"/>
              </w:rPr>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档案电子化页数</w:t>
            </w:r>
          </w:p>
        </w:tc>
        <w:tc>
          <w:tcPr>
            <w:tcW w:w="3402" w:type="dxa"/>
            <w:shd w:val="clear" w:color="auto" w:fill="auto"/>
            <w:vAlign w:val="center"/>
          </w:tcPr>
          <w:p>
            <w:pPr>
              <w:pStyle w:val="18"/>
              <w:rPr>
                <w:rFonts w:ascii="Times New Roman" w:hAnsi="Times New Roman" w:eastAsia="仿宋_GB2312" w:cs="Times New Roman"/>
              </w:rPr>
            </w:pPr>
            <w:r>
              <w:t>档案电子化页数</w:t>
            </w:r>
          </w:p>
        </w:tc>
        <w:tc>
          <w:tcPr>
            <w:tcW w:w="1843" w:type="dxa"/>
            <w:shd w:val="clear" w:color="auto" w:fill="auto"/>
            <w:vAlign w:val="center"/>
          </w:tcPr>
          <w:p>
            <w:pPr>
              <w:pStyle w:val="18"/>
              <w:rPr>
                <w:rFonts w:ascii="Times New Roman" w:hAnsi="Times New Roman" w:eastAsia="仿宋_GB2312" w:cs="Times New Roman"/>
              </w:rPr>
            </w:pPr>
            <w:r>
              <w:t>3500000页</w:t>
            </w:r>
          </w:p>
        </w:tc>
        <w:tc>
          <w:tcPr>
            <w:tcW w:w="2155" w:type="dxa"/>
            <w:shd w:val="clear" w:color="auto" w:fill="auto"/>
            <w:vAlign w:val="center"/>
          </w:tcPr>
          <w:p>
            <w:pPr>
              <w:pStyle w:val="18"/>
              <w:rPr>
                <w:rFonts w:ascii="Times New Roman" w:hAnsi="Times New Roman" w:eastAsia="仿宋_GB2312" w:cs="Times New Roman"/>
              </w:rPr>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配套软件数量</w:t>
            </w:r>
          </w:p>
        </w:tc>
        <w:tc>
          <w:tcPr>
            <w:tcW w:w="3402" w:type="dxa"/>
            <w:shd w:val="clear" w:color="auto" w:fill="auto"/>
            <w:vAlign w:val="center"/>
          </w:tcPr>
          <w:p>
            <w:pPr>
              <w:pStyle w:val="18"/>
              <w:rPr>
                <w:rFonts w:ascii="Times New Roman" w:hAnsi="Times New Roman" w:eastAsia="仿宋_GB2312" w:cs="Times New Roman"/>
              </w:rPr>
            </w:pPr>
            <w:r>
              <w:t>配套软件数量</w:t>
            </w:r>
          </w:p>
        </w:tc>
        <w:tc>
          <w:tcPr>
            <w:tcW w:w="1843" w:type="dxa"/>
            <w:shd w:val="clear" w:color="auto" w:fill="auto"/>
            <w:vAlign w:val="center"/>
          </w:tcPr>
          <w:p>
            <w:pPr>
              <w:pStyle w:val="18"/>
              <w:rPr>
                <w:rFonts w:ascii="Times New Roman" w:hAnsi="Times New Roman" w:eastAsia="仿宋_GB2312" w:cs="Times New Roman"/>
              </w:rPr>
            </w:pPr>
            <w:r>
              <w:t>1套</w:t>
            </w:r>
          </w:p>
        </w:tc>
        <w:tc>
          <w:tcPr>
            <w:tcW w:w="2155" w:type="dxa"/>
            <w:shd w:val="clear" w:color="auto" w:fill="auto"/>
            <w:vAlign w:val="center"/>
          </w:tcPr>
          <w:p>
            <w:pPr>
              <w:pStyle w:val="18"/>
              <w:rPr>
                <w:rFonts w:ascii="Times New Roman" w:hAnsi="Times New Roman" w:eastAsia="仿宋_GB2312" w:cs="Times New Roman"/>
              </w:rPr>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档案管理服务器数量</w:t>
            </w:r>
          </w:p>
        </w:tc>
        <w:tc>
          <w:tcPr>
            <w:tcW w:w="3402" w:type="dxa"/>
            <w:shd w:val="clear" w:color="auto" w:fill="auto"/>
            <w:vAlign w:val="center"/>
          </w:tcPr>
          <w:p>
            <w:pPr>
              <w:pStyle w:val="18"/>
              <w:rPr>
                <w:rFonts w:ascii="Times New Roman" w:hAnsi="Times New Roman" w:eastAsia="仿宋_GB2312" w:cs="Times New Roman"/>
              </w:rPr>
            </w:pPr>
            <w:r>
              <w:t>档案管理服务器数量</w:t>
            </w:r>
          </w:p>
        </w:tc>
        <w:tc>
          <w:tcPr>
            <w:tcW w:w="1843" w:type="dxa"/>
            <w:shd w:val="clear" w:color="auto" w:fill="auto"/>
            <w:vAlign w:val="center"/>
          </w:tcPr>
          <w:p>
            <w:pPr>
              <w:pStyle w:val="18"/>
              <w:rPr>
                <w:rFonts w:ascii="Times New Roman" w:hAnsi="Times New Roman" w:eastAsia="仿宋_GB2312" w:cs="Times New Roman"/>
              </w:rPr>
            </w:pPr>
            <w:r>
              <w:t>1套</w:t>
            </w:r>
          </w:p>
        </w:tc>
        <w:tc>
          <w:tcPr>
            <w:tcW w:w="2155" w:type="dxa"/>
            <w:shd w:val="clear" w:color="auto" w:fill="auto"/>
            <w:vAlign w:val="center"/>
          </w:tcPr>
          <w:p>
            <w:pPr>
              <w:pStyle w:val="18"/>
              <w:rPr>
                <w:rFonts w:ascii="Times New Roman" w:hAnsi="Times New Roman" w:eastAsia="仿宋_GB2312" w:cs="Times New Roman"/>
              </w:rPr>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档案管理本体化项目验收合格率</w:t>
            </w:r>
          </w:p>
        </w:tc>
        <w:tc>
          <w:tcPr>
            <w:tcW w:w="3402" w:type="dxa"/>
            <w:shd w:val="clear" w:color="auto" w:fill="auto"/>
            <w:vAlign w:val="center"/>
          </w:tcPr>
          <w:p>
            <w:pPr>
              <w:pStyle w:val="18"/>
              <w:rPr>
                <w:rFonts w:ascii="Times New Roman" w:hAnsi="Times New Roman" w:eastAsia="仿宋_GB2312" w:cs="Times New Roman"/>
              </w:rPr>
            </w:pPr>
            <w:r>
              <w:t>档案管理本体化项目验收合格率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资金支付完成时间</w:t>
            </w:r>
          </w:p>
        </w:tc>
        <w:tc>
          <w:tcPr>
            <w:tcW w:w="3402" w:type="dxa"/>
            <w:shd w:val="clear" w:color="auto" w:fill="auto"/>
            <w:vAlign w:val="center"/>
          </w:tcPr>
          <w:p>
            <w:pPr>
              <w:pStyle w:val="18"/>
              <w:rPr>
                <w:rFonts w:ascii="Times New Roman" w:hAnsi="Times New Roman" w:eastAsia="仿宋_GB2312" w:cs="Times New Roman"/>
              </w:rPr>
            </w:pPr>
            <w:r>
              <w:t>资金支付完成的时间</w:t>
            </w:r>
          </w:p>
        </w:tc>
        <w:tc>
          <w:tcPr>
            <w:tcW w:w="1843" w:type="dxa"/>
            <w:shd w:val="clear" w:color="auto" w:fill="auto"/>
            <w:vAlign w:val="center"/>
          </w:tcPr>
          <w:p>
            <w:pPr>
              <w:pStyle w:val="18"/>
              <w:rPr>
                <w:rFonts w:ascii="Times New Roman" w:hAnsi="Times New Roman" w:eastAsia="仿宋_GB2312" w:cs="Times New Roman"/>
              </w:rPr>
            </w:pPr>
            <w:r>
              <w:t>4月底前</w:t>
            </w:r>
          </w:p>
        </w:tc>
        <w:tc>
          <w:tcPr>
            <w:tcW w:w="2155" w:type="dxa"/>
            <w:shd w:val="clear" w:color="auto" w:fill="auto"/>
            <w:vAlign w:val="center"/>
          </w:tcPr>
          <w:p>
            <w:pPr>
              <w:pStyle w:val="18"/>
              <w:rPr>
                <w:rFonts w:ascii="Times New Roman" w:hAnsi="Times New Roman" w:eastAsia="仿宋_GB2312" w:cs="Times New Roman"/>
              </w:rPr>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单价成本</w:t>
            </w:r>
          </w:p>
        </w:tc>
        <w:tc>
          <w:tcPr>
            <w:tcW w:w="3402" w:type="dxa"/>
            <w:shd w:val="clear" w:color="auto" w:fill="auto"/>
            <w:vAlign w:val="center"/>
          </w:tcPr>
          <w:p>
            <w:pPr>
              <w:pStyle w:val="18"/>
              <w:rPr>
                <w:rFonts w:ascii="Times New Roman" w:hAnsi="Times New Roman" w:eastAsia="仿宋_GB2312" w:cs="Times New Roman"/>
              </w:rPr>
            </w:pPr>
            <w:r>
              <w:t>档案整理件数单价成本</w:t>
            </w:r>
          </w:p>
        </w:tc>
        <w:tc>
          <w:tcPr>
            <w:tcW w:w="1843" w:type="dxa"/>
            <w:shd w:val="clear" w:color="auto" w:fill="auto"/>
            <w:vAlign w:val="center"/>
          </w:tcPr>
          <w:p>
            <w:pPr>
              <w:pStyle w:val="18"/>
              <w:rPr>
                <w:rFonts w:ascii="Times New Roman" w:hAnsi="Times New Roman" w:eastAsia="仿宋_GB2312" w:cs="Times New Roman"/>
              </w:rPr>
            </w:pPr>
            <w:r>
              <w:t>10元/件</w:t>
            </w:r>
          </w:p>
        </w:tc>
        <w:tc>
          <w:tcPr>
            <w:tcW w:w="2155" w:type="dxa"/>
            <w:shd w:val="clear" w:color="auto" w:fill="auto"/>
            <w:vAlign w:val="center"/>
          </w:tcPr>
          <w:p>
            <w:pPr>
              <w:pStyle w:val="18"/>
              <w:rPr>
                <w:rFonts w:ascii="Times New Roman" w:hAnsi="Times New Roman" w:eastAsia="仿宋_GB2312" w:cs="Times New Roman"/>
              </w:rPr>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单价成本</w:t>
            </w:r>
          </w:p>
        </w:tc>
        <w:tc>
          <w:tcPr>
            <w:tcW w:w="3402" w:type="dxa"/>
            <w:shd w:val="clear" w:color="auto" w:fill="auto"/>
            <w:vAlign w:val="center"/>
          </w:tcPr>
          <w:p>
            <w:pPr>
              <w:pStyle w:val="18"/>
              <w:rPr>
                <w:rFonts w:ascii="Times New Roman" w:hAnsi="Times New Roman" w:eastAsia="仿宋_GB2312" w:cs="Times New Roman"/>
              </w:rPr>
            </w:pPr>
            <w:r>
              <w:t>档案著录条数单件成本</w:t>
            </w:r>
          </w:p>
        </w:tc>
        <w:tc>
          <w:tcPr>
            <w:tcW w:w="1843" w:type="dxa"/>
            <w:shd w:val="clear" w:color="auto" w:fill="auto"/>
            <w:vAlign w:val="center"/>
          </w:tcPr>
          <w:p>
            <w:pPr>
              <w:pStyle w:val="18"/>
              <w:rPr>
                <w:rFonts w:ascii="Times New Roman" w:hAnsi="Times New Roman" w:eastAsia="仿宋_GB2312" w:cs="Times New Roman"/>
              </w:rPr>
            </w:pPr>
            <w:r>
              <w:t>0.35元/条</w:t>
            </w:r>
          </w:p>
        </w:tc>
        <w:tc>
          <w:tcPr>
            <w:tcW w:w="2155" w:type="dxa"/>
            <w:shd w:val="clear" w:color="auto" w:fill="auto"/>
            <w:vAlign w:val="center"/>
          </w:tcPr>
          <w:p>
            <w:pPr>
              <w:pStyle w:val="18"/>
              <w:rPr>
                <w:rFonts w:ascii="Times New Roman" w:hAnsi="Times New Roman" w:eastAsia="仿宋_GB2312" w:cs="Times New Roman"/>
              </w:rPr>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单价成本</w:t>
            </w:r>
          </w:p>
        </w:tc>
        <w:tc>
          <w:tcPr>
            <w:tcW w:w="3402" w:type="dxa"/>
            <w:shd w:val="clear" w:color="auto" w:fill="auto"/>
            <w:vAlign w:val="center"/>
          </w:tcPr>
          <w:p>
            <w:pPr>
              <w:pStyle w:val="18"/>
              <w:rPr>
                <w:rFonts w:ascii="Times New Roman" w:hAnsi="Times New Roman" w:eastAsia="仿宋_GB2312" w:cs="Times New Roman"/>
              </w:rPr>
            </w:pPr>
            <w:r>
              <w:t>档案电子化页数单价成本</w:t>
            </w:r>
          </w:p>
        </w:tc>
        <w:tc>
          <w:tcPr>
            <w:tcW w:w="1843" w:type="dxa"/>
            <w:shd w:val="clear" w:color="auto" w:fill="auto"/>
            <w:vAlign w:val="center"/>
          </w:tcPr>
          <w:p>
            <w:pPr>
              <w:pStyle w:val="18"/>
              <w:rPr>
                <w:rFonts w:ascii="Times New Roman" w:hAnsi="Times New Roman" w:eastAsia="仿宋_GB2312" w:cs="Times New Roman"/>
              </w:rPr>
            </w:pPr>
            <w:r>
              <w:t>0.41元/ 页</w:t>
            </w:r>
          </w:p>
        </w:tc>
        <w:tc>
          <w:tcPr>
            <w:tcW w:w="2155" w:type="dxa"/>
            <w:shd w:val="clear" w:color="auto" w:fill="auto"/>
            <w:vAlign w:val="center"/>
          </w:tcPr>
          <w:p>
            <w:pPr>
              <w:pStyle w:val="18"/>
              <w:rPr>
                <w:rFonts w:ascii="Times New Roman" w:hAnsi="Times New Roman" w:eastAsia="仿宋_GB2312" w:cs="Times New Roman"/>
              </w:rPr>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单价成本</w:t>
            </w:r>
          </w:p>
        </w:tc>
        <w:tc>
          <w:tcPr>
            <w:tcW w:w="3402" w:type="dxa"/>
            <w:shd w:val="clear" w:color="auto" w:fill="auto"/>
            <w:vAlign w:val="center"/>
          </w:tcPr>
          <w:p>
            <w:pPr>
              <w:pStyle w:val="18"/>
              <w:rPr>
                <w:rFonts w:ascii="Times New Roman" w:hAnsi="Times New Roman" w:eastAsia="仿宋_GB2312" w:cs="Times New Roman"/>
              </w:rPr>
            </w:pPr>
            <w:r>
              <w:t>档案配套软件一年维护费用</w:t>
            </w:r>
          </w:p>
        </w:tc>
        <w:tc>
          <w:tcPr>
            <w:tcW w:w="1843" w:type="dxa"/>
            <w:shd w:val="clear" w:color="auto" w:fill="auto"/>
            <w:vAlign w:val="center"/>
          </w:tcPr>
          <w:p>
            <w:pPr>
              <w:pStyle w:val="18"/>
              <w:rPr>
                <w:rFonts w:ascii="Times New Roman" w:hAnsi="Times New Roman" w:eastAsia="仿宋_GB2312" w:cs="Times New Roman"/>
              </w:rPr>
            </w:pPr>
            <w:r>
              <w:t>25万元/年</w:t>
            </w:r>
          </w:p>
        </w:tc>
        <w:tc>
          <w:tcPr>
            <w:tcW w:w="2155" w:type="dxa"/>
            <w:shd w:val="clear" w:color="auto" w:fill="auto"/>
            <w:vAlign w:val="center"/>
          </w:tcPr>
          <w:p>
            <w:pPr>
              <w:pStyle w:val="18"/>
              <w:rPr>
                <w:rFonts w:ascii="Times New Roman" w:hAnsi="Times New Roman" w:eastAsia="仿宋_GB2312" w:cs="Times New Roman"/>
              </w:rPr>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单价成本</w:t>
            </w:r>
          </w:p>
        </w:tc>
        <w:tc>
          <w:tcPr>
            <w:tcW w:w="3402" w:type="dxa"/>
            <w:shd w:val="clear" w:color="auto" w:fill="auto"/>
            <w:vAlign w:val="center"/>
          </w:tcPr>
          <w:p>
            <w:pPr>
              <w:pStyle w:val="18"/>
              <w:rPr>
                <w:rFonts w:ascii="Times New Roman" w:hAnsi="Times New Roman" w:eastAsia="仿宋_GB2312" w:cs="Times New Roman"/>
              </w:rPr>
            </w:pPr>
            <w:r>
              <w:t>档案管理服务器一套费用</w:t>
            </w:r>
          </w:p>
        </w:tc>
        <w:tc>
          <w:tcPr>
            <w:tcW w:w="1843" w:type="dxa"/>
            <w:shd w:val="clear" w:color="auto" w:fill="auto"/>
            <w:vAlign w:val="center"/>
          </w:tcPr>
          <w:p>
            <w:pPr>
              <w:pStyle w:val="18"/>
              <w:rPr>
                <w:rFonts w:ascii="Times New Roman" w:hAnsi="Times New Roman" w:eastAsia="仿宋_GB2312" w:cs="Times New Roman"/>
              </w:rPr>
            </w:pPr>
            <w:r>
              <w:t>13万元</w:t>
            </w:r>
          </w:p>
        </w:tc>
        <w:tc>
          <w:tcPr>
            <w:tcW w:w="2155" w:type="dxa"/>
            <w:shd w:val="clear" w:color="auto" w:fill="auto"/>
            <w:vAlign w:val="center"/>
          </w:tcPr>
          <w:p>
            <w:pPr>
              <w:pStyle w:val="18"/>
              <w:rPr>
                <w:rFonts w:ascii="Times New Roman" w:hAnsi="Times New Roman" w:eastAsia="仿宋_GB2312" w:cs="Times New Roman"/>
              </w:rPr>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提升档案查询的效率</w:t>
            </w:r>
          </w:p>
        </w:tc>
        <w:tc>
          <w:tcPr>
            <w:tcW w:w="3402" w:type="dxa"/>
            <w:shd w:val="clear" w:color="auto" w:fill="auto"/>
            <w:vAlign w:val="center"/>
          </w:tcPr>
          <w:p>
            <w:pPr>
              <w:pStyle w:val="18"/>
              <w:rPr>
                <w:rFonts w:ascii="Times New Roman" w:hAnsi="Times New Roman" w:eastAsia="仿宋_GB2312" w:cs="Times New Roman"/>
              </w:rPr>
            </w:pPr>
            <w:r>
              <w:t>提升档案查询的效率</w:t>
            </w:r>
          </w:p>
        </w:tc>
        <w:tc>
          <w:tcPr>
            <w:tcW w:w="1843" w:type="dxa"/>
            <w:shd w:val="clear" w:color="auto" w:fill="auto"/>
            <w:vAlign w:val="center"/>
          </w:tcPr>
          <w:p>
            <w:pPr>
              <w:pStyle w:val="18"/>
              <w:rPr>
                <w:rFonts w:ascii="Times New Roman" w:hAnsi="Times New Roman" w:eastAsia="仿宋_GB2312" w:cs="Times New Roman"/>
              </w:rPr>
            </w:pPr>
            <w:r>
              <w:t>明显提升</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rPr>
            </w:pPr>
            <w:r>
              <w:t>关于拨付三河市民政局民政档案管理一体化项目资金的请示（三民【2020】149号）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工作人员对电子化档案运行的满意程度</w:t>
            </w:r>
          </w:p>
        </w:tc>
        <w:tc>
          <w:tcPr>
            <w:tcW w:w="3402" w:type="dxa"/>
            <w:shd w:val="clear" w:color="auto" w:fill="auto"/>
            <w:vAlign w:val="center"/>
          </w:tcPr>
          <w:p>
            <w:pPr>
              <w:pStyle w:val="18"/>
              <w:rPr>
                <w:rFonts w:ascii="Times New Roman" w:hAnsi="Times New Roman" w:eastAsia="仿宋_GB2312" w:cs="Times New Roman"/>
              </w:rPr>
            </w:pPr>
            <w:r>
              <w:t>问卷调查工作人员满意的数量占总调查人数的比率</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问卷调查</w:t>
            </w:r>
          </w:p>
        </w:tc>
      </w:tr>
    </w:tbl>
    <w:p>
      <w:pPr>
        <w:spacing w:before="0" w:after="0"/>
        <w:jc w:val="left"/>
        <w:outlineLvl w:val="3"/>
        <w:rPr>
          <w:rFonts w:hint="eastAsia" w:ascii="Times New Roman" w:hAnsi="Times New Roman" w:eastAsia="仿宋_GB2312" w:cs="Times New Roman"/>
          <w:sz w:val="28"/>
          <w:lang w:val="en-US" w:eastAsia="zh-CN"/>
        </w:rPr>
      </w:pPr>
    </w:p>
    <w:p>
      <w:pPr>
        <w:keepNext w:val="0"/>
        <w:keepLines w:val="0"/>
        <w:pageBreakBefore w:val="0"/>
        <w:widowControl w:val="0"/>
        <w:kinsoku/>
        <w:wordWrap/>
        <w:overflowPunct/>
        <w:topLinePunct w:val="0"/>
        <w:autoSpaceDE/>
        <w:autoSpaceDN/>
        <w:bidi w:val="0"/>
        <w:adjustRightInd/>
        <w:snapToGrid/>
        <w:spacing w:before="0" w:after="0"/>
        <w:jc w:val="left"/>
        <w:textAlignment w:val="auto"/>
        <w:outlineLvl w:val="3"/>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after="0"/>
        <w:ind w:firstLine="560" w:firstLineChars="200"/>
        <w:jc w:val="left"/>
        <w:textAlignment w:val="auto"/>
        <w:outlineLvl w:val="3"/>
        <w:rPr>
          <w:rFonts w:hint="eastAsia" w:ascii="仿宋" w:hAnsi="仿宋" w:eastAsia="仿宋" w:cs="仿宋"/>
          <w:sz w:val="28"/>
          <w:szCs w:val="28"/>
        </w:rPr>
      </w:pPr>
      <w:r>
        <w:rPr>
          <w:rFonts w:hint="eastAsia" w:ascii="仿宋" w:hAnsi="仿宋" w:eastAsia="仿宋" w:cs="仿宋"/>
          <w:sz w:val="28"/>
          <w:szCs w:val="28"/>
          <w:lang w:val="en-US" w:eastAsia="zh-CN"/>
        </w:rPr>
        <w:t>61</w:t>
      </w:r>
      <w:r>
        <w:rPr>
          <w:rFonts w:hint="eastAsia" w:ascii="仿宋" w:hAnsi="仿宋" w:eastAsia="仿宋" w:cs="仿宋"/>
          <w:sz w:val="28"/>
          <w:szCs w:val="28"/>
        </w:rPr>
        <w:t>.</w:t>
      </w:r>
      <w:r>
        <w:rPr>
          <w:rFonts w:hint="eastAsia" w:ascii="仿宋" w:hAnsi="仿宋" w:eastAsia="仿宋" w:cs="仿宋"/>
          <w:color w:val="000000"/>
          <w:sz w:val="28"/>
          <w:szCs w:val="28"/>
        </w:rPr>
        <w:t>民政局机关院内下水道改造及路面重新硬化项目绩效目标表</w:t>
      </w:r>
    </w:p>
    <w:tbl>
      <w:tblPr>
        <w:tblStyle w:val="8"/>
        <w:tblpPr w:leftFromText="180" w:rightFromText="180" w:vertAnchor="text" w:horzAnchor="page" w:tblpX="1616" w:tblpY="565"/>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通过项目的开展完成路面硬化及下水道改造,实现优化办公环境，提高为服务对象服务的水平。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19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硬化路面的面积</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≥1400平方米</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项目结算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19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竣工验收合格率</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反映竣工验收情况</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19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资金支付完成时间</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质保期满后资金支付完成的时间</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&lt;2个月</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19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资金成本</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成本控制金额</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&lt;300元/平方米</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31" w:hRule="atLeast"/>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19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办公状况保障情况</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保障局机关工作人员正常办公程度</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有效消除</w:t>
            </w:r>
          </w:p>
        </w:tc>
        <w:tc>
          <w:tcPr>
            <w:tcW w:w="2155" w:type="dxa"/>
            <w:shd w:val="clear" w:color="auto" w:fill="auto"/>
            <w:vAlign w:val="center"/>
          </w:tcPr>
          <w:p>
            <w:pPr>
              <w:pStyle w:val="18"/>
              <w:rPr>
                <w:rFonts w:ascii="方正书宋_GBK" w:hAnsi="方正书宋_GBK" w:eastAsia="方正书宋_GBK" w:cs="方正书宋_GBK"/>
                <w:kern w:val="0"/>
                <w:sz w:val="18"/>
                <w:szCs w:val="18"/>
                <w:lang w:val="en-US" w:eastAsia="uk-UA" w:bidi="ar-SA"/>
              </w:rPr>
            </w:pPr>
            <w:r>
              <w:rPr>
                <w:sz w:val="18"/>
                <w:szCs w:val="18"/>
              </w:rPr>
              <w:t>三河市人民政府办公室关于做好2020年度政府投资重点工程项目建设工作的通知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19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工作人员满意度</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工作人员中满意和较满意的占总人数的比率</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问卷调查</w:t>
            </w:r>
          </w:p>
        </w:tc>
      </w:tr>
    </w:tbl>
    <w:p>
      <w:pPr>
        <w:spacing w:before="0" w:after="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sz w:val="28"/>
          <w:szCs w:val="28"/>
          <w:lang w:val="en-US" w:eastAsia="zh-CN"/>
        </w:rPr>
        <w:t>62</w:t>
      </w:r>
      <w:r>
        <w:rPr>
          <w:rFonts w:hint="eastAsia" w:ascii="仿宋" w:hAnsi="仿宋" w:eastAsia="仿宋" w:cs="仿宋"/>
          <w:sz w:val="28"/>
          <w:szCs w:val="28"/>
        </w:rPr>
        <w:t>.</w:t>
      </w:r>
      <w:r>
        <w:rPr>
          <w:rFonts w:hint="eastAsia" w:ascii="仿宋" w:hAnsi="仿宋" w:eastAsia="仿宋" w:cs="仿宋"/>
          <w:color w:val="000000"/>
          <w:sz w:val="28"/>
          <w:szCs w:val="28"/>
        </w:rPr>
        <w:t>三河市民政局公益性墓地和骨灰堂项目绩效目标表</w:t>
      </w:r>
    </w:p>
    <w:tbl>
      <w:tblPr>
        <w:tblStyle w:val="8"/>
        <w:tblpPr w:leftFromText="180" w:rightFromText="180" w:vertAnchor="text" w:horzAnchor="page" w:tblpX="1589" w:tblpY="56"/>
        <w:tblOverlap w:val="never"/>
        <w:tblW w:w="1418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4"/>
        <w:gridCol w:w="2168"/>
        <w:gridCol w:w="2536"/>
        <w:gridCol w:w="2932"/>
        <w:gridCol w:w="1704"/>
        <w:gridCol w:w="33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8" w:hRule="atLeast"/>
          <w:tblHeader/>
        </w:trPr>
        <w:tc>
          <w:tcPr>
            <w:tcW w:w="153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54" w:type="dxa"/>
            <w:gridSpan w:val="5"/>
            <w:shd w:val="clear" w:color="auto" w:fill="auto"/>
            <w:vAlign w:val="center"/>
          </w:tcPr>
          <w:p>
            <w:pPr>
              <w:spacing w:line="584" w:lineRule="exact"/>
              <w:rPr>
                <w:rFonts w:ascii="Times New Roman" w:hAnsi="Times New Roman" w:eastAsia="仿宋_GB2312" w:cs="Times New Roman"/>
                <w:b/>
              </w:rPr>
            </w:pPr>
            <w:r>
              <w:t>通过项目的实施，补齐我市基础设施中没有公益性公墓的短板，满足群众需求和市重点工程拆迁建设的需要，节约土地、保护生态环境。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53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3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93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0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31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92" w:hRule="atLeast"/>
        </w:trPr>
        <w:tc>
          <w:tcPr>
            <w:tcW w:w="153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253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骨灰堂建筑面积</w:t>
            </w:r>
          </w:p>
        </w:tc>
        <w:tc>
          <w:tcPr>
            <w:tcW w:w="293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骨灰堂建筑面积</w:t>
            </w:r>
          </w:p>
        </w:tc>
        <w:tc>
          <w:tcPr>
            <w:tcW w:w="170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≥3800平方米</w:t>
            </w:r>
          </w:p>
        </w:tc>
        <w:tc>
          <w:tcPr>
            <w:tcW w:w="33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三审批投资【2021】161、162号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53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253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工程质量合格率</w:t>
            </w:r>
          </w:p>
        </w:tc>
        <w:tc>
          <w:tcPr>
            <w:tcW w:w="293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反应工程质量合格情况</w:t>
            </w:r>
          </w:p>
        </w:tc>
        <w:tc>
          <w:tcPr>
            <w:tcW w:w="170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33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监理日志等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53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253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资金支付完成时间</w:t>
            </w:r>
          </w:p>
        </w:tc>
        <w:tc>
          <w:tcPr>
            <w:tcW w:w="293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资金支付完成时间</w:t>
            </w:r>
          </w:p>
        </w:tc>
        <w:tc>
          <w:tcPr>
            <w:tcW w:w="170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≤12月底</w:t>
            </w:r>
          </w:p>
        </w:tc>
        <w:tc>
          <w:tcPr>
            <w:tcW w:w="33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53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53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配套设施购置成本</w:t>
            </w:r>
          </w:p>
        </w:tc>
        <w:tc>
          <w:tcPr>
            <w:tcW w:w="293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配套设施购置成本</w:t>
            </w:r>
          </w:p>
        </w:tc>
        <w:tc>
          <w:tcPr>
            <w:tcW w:w="170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≤500万元</w:t>
            </w:r>
          </w:p>
        </w:tc>
        <w:tc>
          <w:tcPr>
            <w:tcW w:w="33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53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53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工程建设其他费用成本</w:t>
            </w:r>
          </w:p>
        </w:tc>
        <w:tc>
          <w:tcPr>
            <w:tcW w:w="293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工程建设其他费用成本</w:t>
            </w:r>
          </w:p>
        </w:tc>
        <w:tc>
          <w:tcPr>
            <w:tcW w:w="170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≤270万元</w:t>
            </w:r>
          </w:p>
        </w:tc>
        <w:tc>
          <w:tcPr>
            <w:tcW w:w="33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53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253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生态文明祭奠提升情况</w:t>
            </w:r>
          </w:p>
        </w:tc>
        <w:tc>
          <w:tcPr>
            <w:tcW w:w="293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反映生态文明祭奠提升情况</w:t>
            </w:r>
          </w:p>
        </w:tc>
        <w:tc>
          <w:tcPr>
            <w:tcW w:w="170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明显提升</w:t>
            </w:r>
          </w:p>
        </w:tc>
        <w:tc>
          <w:tcPr>
            <w:tcW w:w="33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53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253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满意度</w:t>
            </w:r>
          </w:p>
        </w:tc>
        <w:tc>
          <w:tcPr>
            <w:tcW w:w="293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反映家属满意度</w:t>
            </w:r>
          </w:p>
        </w:tc>
        <w:tc>
          <w:tcPr>
            <w:tcW w:w="170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33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调查问卷</w:t>
            </w:r>
          </w:p>
        </w:tc>
      </w:tr>
    </w:tbl>
    <w:p>
      <w:pPr>
        <w:spacing w:line="584" w:lineRule="exact"/>
        <w:ind w:firstLine="560" w:firstLineChars="200"/>
        <w:jc w:val="left"/>
        <w:outlineLvl w:val="1"/>
        <w:rPr>
          <w:rFonts w:ascii="Times New Roman" w:hAnsi="Times New Roman" w:eastAsia="仿宋_GB2312" w:cs="Times New Roman"/>
          <w:sz w:val="28"/>
        </w:rPr>
      </w:pPr>
    </w:p>
    <w:p>
      <w:pPr>
        <w:spacing w:before="0" w:after="0"/>
        <w:ind w:firstLine="56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sz w:val="28"/>
          <w:szCs w:val="28"/>
          <w:lang w:val="en-US" w:eastAsia="zh-CN"/>
        </w:rPr>
        <w:t>63</w:t>
      </w:r>
      <w:r>
        <w:rPr>
          <w:rFonts w:hint="eastAsia" w:ascii="仿宋" w:hAnsi="仿宋" w:eastAsia="仿宋" w:cs="仿宋"/>
          <w:sz w:val="28"/>
          <w:szCs w:val="28"/>
        </w:rPr>
        <w:t>.</w:t>
      </w:r>
      <w:r>
        <w:rPr>
          <w:rFonts w:hint="eastAsia" w:ascii="仿宋" w:hAnsi="仿宋" w:eastAsia="仿宋" w:cs="仿宋"/>
          <w:color w:val="000000"/>
          <w:sz w:val="28"/>
          <w:szCs w:val="28"/>
        </w:rPr>
        <w:t>三河市民政局公益性墓地和骨灰堂项目绩效目标表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5"/>
        <w:gridCol w:w="2141"/>
        <w:gridCol w:w="2636"/>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77" w:type="dxa"/>
            <w:gridSpan w:val="5"/>
            <w:shd w:val="clear" w:color="auto" w:fill="auto"/>
            <w:vAlign w:val="center"/>
          </w:tcPr>
          <w:p>
            <w:pPr>
              <w:spacing w:line="584" w:lineRule="exact"/>
              <w:rPr>
                <w:rFonts w:ascii="Times New Roman" w:hAnsi="Times New Roman" w:eastAsia="仿宋_GB2312" w:cs="Times New Roman"/>
                <w:b/>
              </w:rPr>
            </w:pPr>
            <w:r>
              <w:t>通过项目的实施，补齐我市基础设施中没有公益性公墓的短板，满足群众需求和市重点工程拆迁建设的需要，节约土地、保护生态环境。</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63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5"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263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骨灰堂建筑面积</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骨灰堂建筑面积</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≥3800平方米</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三审批投资【2021】161、162号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263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工程质量合格率</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反应工程质量合格情况</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监理日志等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263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项目开工时间</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项目开工时间</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&lt;12月底</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63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配套设施购置成本</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配套设施购置成本</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≤500万元</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63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工程建设其他费用成本</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工程建设其他费用成本</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≤270万元</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5"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263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生态文明祭奠提升情况</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反映生态文明祭奠提升情况</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明显提升</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5"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263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满意度</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反映家属满意度</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调查问卷</w:t>
            </w:r>
          </w:p>
        </w:tc>
      </w:tr>
    </w:tbl>
    <w:p>
      <w:pPr>
        <w:spacing w:line="584" w:lineRule="exact"/>
        <w:rPr>
          <w:rFonts w:ascii="Times New Roman" w:hAnsi="Times New Roman" w:eastAsia="仿宋_GB2312" w:cs="Times New Roman"/>
          <w:b/>
          <w:color w:val="FF0000"/>
          <w:sz w:val="32"/>
          <w:szCs w:val="32"/>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sz w:val="28"/>
          <w:szCs w:val="28"/>
          <w:lang w:val="en-US" w:eastAsia="zh-CN"/>
        </w:rPr>
        <w:t>64</w:t>
      </w:r>
      <w:r>
        <w:rPr>
          <w:rFonts w:hint="eastAsia" w:ascii="仿宋" w:hAnsi="仿宋" w:eastAsia="仿宋" w:cs="仿宋"/>
          <w:sz w:val="28"/>
          <w:szCs w:val="28"/>
        </w:rPr>
        <w:t>.</w:t>
      </w:r>
      <w:r>
        <w:rPr>
          <w:rFonts w:hint="eastAsia" w:ascii="仿宋" w:hAnsi="仿宋" w:eastAsia="仿宋" w:cs="仿宋"/>
          <w:color w:val="000000"/>
          <w:sz w:val="28"/>
          <w:szCs w:val="28"/>
        </w:rPr>
        <w:t>三河市民政局殡仪馆改扩建工程绩效目标表</w:t>
      </w:r>
    </w:p>
    <w:tbl>
      <w:tblPr>
        <w:tblStyle w:val="8"/>
        <w:tblW w:w="145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2"/>
        <w:gridCol w:w="2280"/>
        <w:gridCol w:w="2650"/>
        <w:gridCol w:w="2802"/>
        <w:gridCol w:w="1718"/>
        <w:gridCol w:w="33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6" w:hRule="atLeast"/>
          <w:tblHeader/>
          <w:jc w:val="center"/>
        </w:trPr>
        <w:tc>
          <w:tcPr>
            <w:tcW w:w="173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87" w:type="dxa"/>
            <w:gridSpan w:val="5"/>
            <w:shd w:val="clear" w:color="auto" w:fill="auto"/>
            <w:vAlign w:val="center"/>
          </w:tcPr>
          <w:p>
            <w:pPr>
              <w:spacing w:line="584" w:lineRule="exact"/>
              <w:rPr>
                <w:rFonts w:ascii="Times New Roman" w:hAnsi="Times New Roman" w:eastAsia="仿宋_GB2312" w:cs="Times New Roman"/>
                <w:b/>
              </w:rPr>
            </w:pPr>
            <w:r>
              <w:t>通过项目的实施，补齐我市基础设施中没有公益性公墓的短板，满足群众需求和市重点工程拆迁建设的需要，节约土地、保护生态环境。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3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8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65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1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33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9" w:hRule="atLeast"/>
          <w:jc w:val="center"/>
        </w:trPr>
        <w:tc>
          <w:tcPr>
            <w:tcW w:w="1732"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26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殡仪馆建筑占地面积</w:t>
            </w:r>
          </w:p>
        </w:tc>
        <w:tc>
          <w:tcPr>
            <w:tcW w:w="28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建筑占地面积</w:t>
            </w:r>
          </w:p>
        </w:tc>
        <w:tc>
          <w:tcPr>
            <w:tcW w:w="171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≥8000平方米</w:t>
            </w:r>
          </w:p>
        </w:tc>
        <w:tc>
          <w:tcPr>
            <w:tcW w:w="333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三审批投资【2021】161、162号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9" w:hRule="atLeast"/>
          <w:jc w:val="center"/>
        </w:trPr>
        <w:tc>
          <w:tcPr>
            <w:tcW w:w="173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26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工程质量合格率</w:t>
            </w:r>
          </w:p>
        </w:tc>
        <w:tc>
          <w:tcPr>
            <w:tcW w:w="28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反映工程质量合格情况</w:t>
            </w:r>
          </w:p>
        </w:tc>
        <w:tc>
          <w:tcPr>
            <w:tcW w:w="171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333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监理日志等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9" w:hRule="atLeast"/>
          <w:jc w:val="center"/>
        </w:trPr>
        <w:tc>
          <w:tcPr>
            <w:tcW w:w="173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26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资金支付时间</w:t>
            </w:r>
          </w:p>
        </w:tc>
        <w:tc>
          <w:tcPr>
            <w:tcW w:w="28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资金支付完成时间</w:t>
            </w:r>
          </w:p>
        </w:tc>
        <w:tc>
          <w:tcPr>
            <w:tcW w:w="171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≤12月底</w:t>
            </w:r>
          </w:p>
        </w:tc>
        <w:tc>
          <w:tcPr>
            <w:tcW w:w="333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9" w:hRule="atLeast"/>
          <w:jc w:val="center"/>
        </w:trPr>
        <w:tc>
          <w:tcPr>
            <w:tcW w:w="173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6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配套设备购置成本</w:t>
            </w:r>
          </w:p>
        </w:tc>
        <w:tc>
          <w:tcPr>
            <w:tcW w:w="28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配套设备购置成本</w:t>
            </w:r>
          </w:p>
        </w:tc>
        <w:tc>
          <w:tcPr>
            <w:tcW w:w="171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≤280万元</w:t>
            </w:r>
          </w:p>
        </w:tc>
        <w:tc>
          <w:tcPr>
            <w:tcW w:w="333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173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6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工程建设其他费用成本</w:t>
            </w:r>
          </w:p>
        </w:tc>
        <w:tc>
          <w:tcPr>
            <w:tcW w:w="28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工程建设其他费用成本</w:t>
            </w:r>
          </w:p>
        </w:tc>
        <w:tc>
          <w:tcPr>
            <w:tcW w:w="171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≤320万元</w:t>
            </w:r>
          </w:p>
        </w:tc>
        <w:tc>
          <w:tcPr>
            <w:tcW w:w="333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4" w:hRule="atLeast"/>
          <w:jc w:val="center"/>
        </w:trPr>
        <w:tc>
          <w:tcPr>
            <w:tcW w:w="173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26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生态文明祭奠提升情况</w:t>
            </w:r>
          </w:p>
        </w:tc>
        <w:tc>
          <w:tcPr>
            <w:tcW w:w="28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反映生态文明祭奠提升情况</w:t>
            </w:r>
          </w:p>
        </w:tc>
        <w:tc>
          <w:tcPr>
            <w:tcW w:w="171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明显提升</w:t>
            </w:r>
          </w:p>
        </w:tc>
        <w:tc>
          <w:tcPr>
            <w:tcW w:w="333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4" w:hRule="atLeast"/>
          <w:jc w:val="center"/>
        </w:trPr>
        <w:tc>
          <w:tcPr>
            <w:tcW w:w="173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26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满意度</w:t>
            </w:r>
          </w:p>
        </w:tc>
        <w:tc>
          <w:tcPr>
            <w:tcW w:w="28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反映家属满意度</w:t>
            </w:r>
          </w:p>
        </w:tc>
        <w:tc>
          <w:tcPr>
            <w:tcW w:w="171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333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调查问卷</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sz w:val="28"/>
          <w:szCs w:val="28"/>
          <w:lang w:val="en-US" w:eastAsia="zh-CN"/>
        </w:rPr>
        <w:t>65</w:t>
      </w:r>
      <w:r>
        <w:rPr>
          <w:rFonts w:hint="eastAsia" w:ascii="仿宋" w:hAnsi="仿宋" w:eastAsia="仿宋" w:cs="仿宋"/>
          <w:sz w:val="28"/>
          <w:szCs w:val="28"/>
        </w:rPr>
        <w:t>.</w:t>
      </w:r>
      <w:r>
        <w:rPr>
          <w:rFonts w:hint="eastAsia" w:ascii="仿宋" w:hAnsi="仿宋" w:eastAsia="仿宋" w:cs="仿宋"/>
          <w:color w:val="000000"/>
          <w:sz w:val="28"/>
          <w:szCs w:val="28"/>
        </w:rPr>
        <w:t>三河市民政局殡仪馆改扩建工程绩效目标表</w:t>
      </w:r>
    </w:p>
    <w:tbl>
      <w:tblPr>
        <w:tblStyle w:val="8"/>
        <w:tblW w:w="141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30"/>
        <w:gridCol w:w="2182"/>
        <w:gridCol w:w="2509"/>
        <w:gridCol w:w="2782"/>
        <w:gridCol w:w="1554"/>
        <w:gridCol w:w="33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3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68" w:type="dxa"/>
            <w:gridSpan w:val="5"/>
            <w:shd w:val="clear" w:color="auto" w:fill="auto"/>
            <w:vAlign w:val="center"/>
          </w:tcPr>
          <w:p>
            <w:pPr>
              <w:spacing w:line="584" w:lineRule="exact"/>
              <w:rPr>
                <w:rFonts w:ascii="Times New Roman" w:hAnsi="Times New Roman" w:eastAsia="仿宋_GB2312" w:cs="Times New Roman"/>
                <w:b/>
              </w:rPr>
            </w:pPr>
            <w:r>
              <w:t>通过项目的实施，补齐我市基础设施中没有公益性公墓的短板，满足群众需求和市重点工程拆迁建设的需要，节约土地、保护生态环境。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3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8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78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5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34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8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250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殡仪馆建筑占地面积</w:t>
            </w:r>
          </w:p>
        </w:tc>
        <w:tc>
          <w:tcPr>
            <w:tcW w:w="278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建筑占地面积</w:t>
            </w:r>
          </w:p>
        </w:tc>
        <w:tc>
          <w:tcPr>
            <w:tcW w:w="155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≥8000平方米</w:t>
            </w:r>
          </w:p>
        </w:tc>
        <w:tc>
          <w:tcPr>
            <w:tcW w:w="33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三审批投资【2021】161、162号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8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250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工程质量合格率</w:t>
            </w:r>
          </w:p>
        </w:tc>
        <w:tc>
          <w:tcPr>
            <w:tcW w:w="278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反映工程质量合格情况</w:t>
            </w:r>
          </w:p>
        </w:tc>
        <w:tc>
          <w:tcPr>
            <w:tcW w:w="155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33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监理日志等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8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250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项目开工时间</w:t>
            </w:r>
          </w:p>
        </w:tc>
        <w:tc>
          <w:tcPr>
            <w:tcW w:w="278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项目开工时间</w:t>
            </w:r>
          </w:p>
        </w:tc>
        <w:tc>
          <w:tcPr>
            <w:tcW w:w="155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&lt;12月底</w:t>
            </w:r>
          </w:p>
        </w:tc>
        <w:tc>
          <w:tcPr>
            <w:tcW w:w="33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8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50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配套设备购置成本</w:t>
            </w:r>
          </w:p>
        </w:tc>
        <w:tc>
          <w:tcPr>
            <w:tcW w:w="278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配套设备购置成本</w:t>
            </w:r>
          </w:p>
        </w:tc>
        <w:tc>
          <w:tcPr>
            <w:tcW w:w="155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≤280万元</w:t>
            </w:r>
          </w:p>
        </w:tc>
        <w:tc>
          <w:tcPr>
            <w:tcW w:w="33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183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8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50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工程建设其他费用成本</w:t>
            </w:r>
          </w:p>
        </w:tc>
        <w:tc>
          <w:tcPr>
            <w:tcW w:w="278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工程建设其他费用成本</w:t>
            </w:r>
          </w:p>
        </w:tc>
        <w:tc>
          <w:tcPr>
            <w:tcW w:w="155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≤320万元</w:t>
            </w:r>
          </w:p>
        </w:tc>
        <w:tc>
          <w:tcPr>
            <w:tcW w:w="33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9" w:hRule="atLeast"/>
          <w:jc w:val="center"/>
        </w:trPr>
        <w:tc>
          <w:tcPr>
            <w:tcW w:w="1830"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8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250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生态文明祭奠提升情况</w:t>
            </w:r>
          </w:p>
        </w:tc>
        <w:tc>
          <w:tcPr>
            <w:tcW w:w="278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反映生态文明祭奠提升情况</w:t>
            </w:r>
          </w:p>
        </w:tc>
        <w:tc>
          <w:tcPr>
            <w:tcW w:w="155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明显提升</w:t>
            </w:r>
          </w:p>
        </w:tc>
        <w:tc>
          <w:tcPr>
            <w:tcW w:w="33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8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250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满意度</w:t>
            </w:r>
          </w:p>
        </w:tc>
        <w:tc>
          <w:tcPr>
            <w:tcW w:w="278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反映家属满意度</w:t>
            </w:r>
          </w:p>
        </w:tc>
        <w:tc>
          <w:tcPr>
            <w:tcW w:w="155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33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调查问卷</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643" w:firstLineChars="200"/>
        <w:rPr>
          <w:rFonts w:ascii="Times New Roman" w:hAnsi="Times New Roman" w:eastAsia="仿宋_GB2312" w:cs="Times New Roman"/>
          <w:b/>
          <w:color w:val="FF0000"/>
          <w:sz w:val="32"/>
          <w:szCs w:val="32"/>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sz w:val="28"/>
          <w:szCs w:val="28"/>
          <w:lang w:val="en-US" w:eastAsia="zh-CN"/>
        </w:rPr>
        <w:t>66</w:t>
      </w:r>
      <w:r>
        <w:rPr>
          <w:rFonts w:hint="eastAsia" w:ascii="仿宋" w:hAnsi="仿宋" w:eastAsia="仿宋" w:cs="仿宋"/>
          <w:sz w:val="28"/>
          <w:szCs w:val="28"/>
        </w:rPr>
        <w:t>.</w:t>
      </w:r>
      <w:r>
        <w:rPr>
          <w:rFonts w:hint="eastAsia" w:ascii="仿宋" w:hAnsi="仿宋" w:eastAsia="仿宋" w:cs="仿宋"/>
          <w:color w:val="000000"/>
          <w:sz w:val="28"/>
          <w:szCs w:val="28"/>
        </w:rPr>
        <w:t>三河市民政局殡仪馆改扩建工程绩效目标表</w:t>
      </w:r>
    </w:p>
    <w:tbl>
      <w:tblPr>
        <w:tblStyle w:val="8"/>
        <w:tblW w:w="142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7"/>
        <w:gridCol w:w="2114"/>
        <w:gridCol w:w="2427"/>
        <w:gridCol w:w="2959"/>
        <w:gridCol w:w="1937"/>
        <w:gridCol w:w="3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5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23" w:type="dxa"/>
            <w:gridSpan w:val="5"/>
            <w:shd w:val="clear" w:color="auto" w:fill="auto"/>
            <w:vAlign w:val="center"/>
          </w:tcPr>
          <w:p>
            <w:pPr>
              <w:spacing w:line="584" w:lineRule="exact"/>
              <w:rPr>
                <w:rFonts w:ascii="Times New Roman" w:hAnsi="Times New Roman" w:eastAsia="仿宋_GB2312" w:cs="Times New Roman"/>
                <w:b/>
              </w:rPr>
            </w:pPr>
            <w:r>
              <w:t>通过项目的实施，补齐我市基础设施中没有公益性公墓的短板，满足群众需求和市重点工程拆迁建设的需要，节约土地、保护生态环境。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5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1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2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9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93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28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7"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242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殡仪馆建筑占地面积</w:t>
            </w:r>
          </w:p>
        </w:tc>
        <w:tc>
          <w:tcPr>
            <w:tcW w:w="295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建筑占地面积</w:t>
            </w:r>
          </w:p>
        </w:tc>
        <w:tc>
          <w:tcPr>
            <w:tcW w:w="193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≥8000平方米</w:t>
            </w:r>
          </w:p>
        </w:tc>
        <w:tc>
          <w:tcPr>
            <w:tcW w:w="328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三审批投资【2021】161、162号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7"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242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工程质量合格率</w:t>
            </w:r>
          </w:p>
        </w:tc>
        <w:tc>
          <w:tcPr>
            <w:tcW w:w="295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反映工程质量合格情况</w:t>
            </w:r>
          </w:p>
        </w:tc>
        <w:tc>
          <w:tcPr>
            <w:tcW w:w="193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328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监理日志等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7"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242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项目开工时间</w:t>
            </w:r>
          </w:p>
        </w:tc>
        <w:tc>
          <w:tcPr>
            <w:tcW w:w="295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项目开工时间</w:t>
            </w:r>
          </w:p>
        </w:tc>
        <w:tc>
          <w:tcPr>
            <w:tcW w:w="193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≤12月底</w:t>
            </w:r>
          </w:p>
        </w:tc>
        <w:tc>
          <w:tcPr>
            <w:tcW w:w="328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7"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42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配套设备购置成本</w:t>
            </w:r>
          </w:p>
        </w:tc>
        <w:tc>
          <w:tcPr>
            <w:tcW w:w="295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配套设备购置成本</w:t>
            </w:r>
          </w:p>
        </w:tc>
        <w:tc>
          <w:tcPr>
            <w:tcW w:w="193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≤280万元</w:t>
            </w:r>
          </w:p>
        </w:tc>
        <w:tc>
          <w:tcPr>
            <w:tcW w:w="328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7"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42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工程建设其他费用成本</w:t>
            </w:r>
          </w:p>
        </w:tc>
        <w:tc>
          <w:tcPr>
            <w:tcW w:w="295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工程建设其他费用成本</w:t>
            </w:r>
          </w:p>
        </w:tc>
        <w:tc>
          <w:tcPr>
            <w:tcW w:w="193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≤320万元</w:t>
            </w:r>
          </w:p>
        </w:tc>
        <w:tc>
          <w:tcPr>
            <w:tcW w:w="328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9" w:hRule="atLeast"/>
          <w:jc w:val="center"/>
        </w:trPr>
        <w:tc>
          <w:tcPr>
            <w:tcW w:w="1557"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242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生态文明祭奠提升情况</w:t>
            </w:r>
          </w:p>
        </w:tc>
        <w:tc>
          <w:tcPr>
            <w:tcW w:w="295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反映生态文明祭奠提升情况</w:t>
            </w:r>
          </w:p>
        </w:tc>
        <w:tc>
          <w:tcPr>
            <w:tcW w:w="193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明显提升</w:t>
            </w:r>
          </w:p>
        </w:tc>
        <w:tc>
          <w:tcPr>
            <w:tcW w:w="328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24" w:hRule="atLeast"/>
          <w:jc w:val="center"/>
        </w:trPr>
        <w:tc>
          <w:tcPr>
            <w:tcW w:w="1557"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242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满意度</w:t>
            </w:r>
          </w:p>
        </w:tc>
        <w:tc>
          <w:tcPr>
            <w:tcW w:w="295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反映家属满意度</w:t>
            </w:r>
          </w:p>
        </w:tc>
        <w:tc>
          <w:tcPr>
            <w:tcW w:w="193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328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调查问卷</w:t>
            </w:r>
          </w:p>
        </w:tc>
      </w:tr>
    </w:tbl>
    <w:p>
      <w:pPr>
        <w:spacing w:line="584" w:lineRule="exact"/>
        <w:rPr>
          <w:rFonts w:ascii="Times New Roman" w:hAnsi="Times New Roman" w:eastAsia="仿宋_GB2312" w:cs="Times New Roman"/>
          <w:b/>
          <w:color w:val="FF0000"/>
          <w:sz w:val="32"/>
          <w:szCs w:val="32"/>
        </w:rPr>
      </w:pPr>
    </w:p>
    <w:p>
      <w:pPr>
        <w:spacing w:before="0" w:after="0"/>
        <w:ind w:firstLine="560"/>
        <w:jc w:val="left"/>
        <w:outlineLvl w:val="3"/>
        <w:rPr>
          <w:rFonts w:ascii="Times New Roman" w:hAnsi="Times New Roman" w:eastAsia="仿宋_GB2312" w:cs="Times New Roman"/>
        </w:rPr>
      </w:pPr>
      <w:r>
        <w:rPr>
          <w:rFonts w:hint="eastAsia" w:ascii="仿宋" w:hAnsi="仿宋" w:eastAsia="仿宋" w:cs="仿宋"/>
          <w:sz w:val="28"/>
          <w:lang w:val="en-US" w:eastAsia="zh-CN"/>
        </w:rPr>
        <w:t>67</w:t>
      </w:r>
      <w:r>
        <w:rPr>
          <w:rFonts w:hint="eastAsia" w:ascii="仿宋" w:hAnsi="仿宋" w:eastAsia="仿宋" w:cs="仿宋"/>
          <w:sz w:val="28"/>
        </w:rPr>
        <w:t>.</w:t>
      </w:r>
      <w:r>
        <w:rPr>
          <w:rFonts w:hint="eastAsia" w:ascii="仿宋" w:hAnsi="仿宋" w:eastAsia="仿宋" w:cs="仿宋"/>
          <w:color w:val="000000"/>
          <w:sz w:val="28"/>
        </w:rPr>
        <w:t>提前下达2022年省级财政养老服务体系建设经费（冀财社[2021]184号）绩效目标表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0"/>
        <w:gridCol w:w="1514"/>
        <w:gridCol w:w="3995"/>
        <w:gridCol w:w="2790"/>
        <w:gridCol w:w="1342"/>
        <w:gridCol w:w="27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8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82" w:type="dxa"/>
            <w:gridSpan w:val="5"/>
            <w:shd w:val="clear" w:color="auto" w:fill="auto"/>
            <w:vAlign w:val="center"/>
          </w:tcPr>
          <w:p>
            <w:pPr>
              <w:spacing w:line="584" w:lineRule="exact"/>
              <w:rPr>
                <w:rFonts w:ascii="Times New Roman" w:hAnsi="Times New Roman" w:eastAsia="仿宋_GB2312" w:cs="Times New Roman"/>
                <w:b/>
              </w:rPr>
            </w:pPr>
            <w:r>
              <w:t>通过项目的实施，及时为符合条件的机构落实相应的建设补贴、运营补贴、综合责任险补贴和养老服务从业人员奖励等方面补贴政策；对符合条件的经济困难高龄失能老年人发放养老服务补贴护理补贴。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8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51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399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7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4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74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0"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5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39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符合条件的机构落实相应补贴</w:t>
            </w:r>
          </w:p>
        </w:tc>
        <w:tc>
          <w:tcPr>
            <w:tcW w:w="279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享受补贴的机构数</w:t>
            </w:r>
          </w:p>
        </w:tc>
        <w:tc>
          <w:tcPr>
            <w:tcW w:w="134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≧2个</w:t>
            </w:r>
          </w:p>
        </w:tc>
        <w:tc>
          <w:tcPr>
            <w:tcW w:w="2741" w:type="dxa"/>
            <w:shd w:val="clear" w:color="auto" w:fill="auto"/>
            <w:vAlign w:val="center"/>
          </w:tcPr>
          <w:p>
            <w:pPr>
              <w:pStyle w:val="18"/>
              <w:rPr>
                <w:rFonts w:ascii="方正书宋_GBK" w:hAnsi="方正书宋_GBK" w:eastAsia="方正书宋_GBK" w:cs="方正书宋_GBK"/>
                <w:kern w:val="0"/>
                <w:sz w:val="18"/>
                <w:szCs w:val="18"/>
                <w:lang w:val="en-US" w:eastAsia="uk-UA" w:bidi="ar-SA"/>
              </w:rPr>
            </w:pPr>
            <w:r>
              <w:rPr>
                <w:sz w:val="18"/>
                <w:szCs w:val="18"/>
              </w:rP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14" w:type="dxa"/>
            <w:shd w:val="clear" w:color="auto" w:fill="auto"/>
            <w:vAlign w:val="center"/>
          </w:tcPr>
          <w:p>
            <w:pPr>
              <w:spacing w:line="584" w:lineRule="exact"/>
              <w:jc w:val="left"/>
              <w:rPr>
                <w:rFonts w:ascii="Times New Roman" w:hAnsi="Times New Roman" w:eastAsia="仿宋_GB2312" w:cs="Times New Roman"/>
              </w:rPr>
            </w:pPr>
            <w:r>
              <w:t>质量指标</w:t>
            </w:r>
          </w:p>
        </w:tc>
        <w:tc>
          <w:tcPr>
            <w:tcW w:w="3995" w:type="dxa"/>
            <w:shd w:val="clear" w:color="auto" w:fill="auto"/>
            <w:vAlign w:val="center"/>
          </w:tcPr>
          <w:p>
            <w:pPr>
              <w:spacing w:line="584" w:lineRule="exact"/>
              <w:jc w:val="left"/>
              <w:rPr>
                <w:rFonts w:ascii="Times New Roman" w:hAnsi="Times New Roman" w:eastAsia="仿宋_GB2312" w:cs="Times New Roman"/>
              </w:rPr>
            </w:pPr>
            <w:r>
              <w:t>补贴发放率</w:t>
            </w:r>
          </w:p>
        </w:tc>
        <w:tc>
          <w:tcPr>
            <w:tcW w:w="2790" w:type="dxa"/>
            <w:shd w:val="clear" w:color="auto" w:fill="auto"/>
            <w:vAlign w:val="center"/>
          </w:tcPr>
          <w:p>
            <w:pPr>
              <w:spacing w:line="584" w:lineRule="exact"/>
              <w:jc w:val="left"/>
              <w:rPr>
                <w:rFonts w:ascii="Times New Roman" w:hAnsi="Times New Roman" w:eastAsia="仿宋_GB2312" w:cs="Times New Roman"/>
              </w:rPr>
            </w:pPr>
            <w:r>
              <w:t>发放完成数占应发放总数的比率</w:t>
            </w:r>
          </w:p>
        </w:tc>
        <w:tc>
          <w:tcPr>
            <w:tcW w:w="1342" w:type="dxa"/>
            <w:shd w:val="clear" w:color="auto" w:fill="auto"/>
            <w:vAlign w:val="center"/>
          </w:tcPr>
          <w:p>
            <w:pPr>
              <w:spacing w:line="584" w:lineRule="exact"/>
              <w:jc w:val="left"/>
              <w:rPr>
                <w:rFonts w:ascii="Times New Roman" w:hAnsi="Times New Roman" w:eastAsia="仿宋_GB2312" w:cs="Times New Roman"/>
              </w:rPr>
            </w:pPr>
            <w:r>
              <w:t>100%</w:t>
            </w:r>
          </w:p>
        </w:tc>
        <w:tc>
          <w:tcPr>
            <w:tcW w:w="2741" w:type="dxa"/>
            <w:shd w:val="clear" w:color="auto" w:fill="auto"/>
            <w:vAlign w:val="center"/>
          </w:tcPr>
          <w:p>
            <w:pPr>
              <w:pStyle w:val="18"/>
              <w:rPr>
                <w:rFonts w:hint="default" w:ascii="方正书宋_GBK" w:hAnsi="方正书宋_GBK" w:eastAsia="方正书宋_GBK" w:cs="方正书宋_GBK"/>
                <w:kern w:val="0"/>
                <w:sz w:val="18"/>
                <w:szCs w:val="18"/>
                <w:lang w:val="en-US" w:eastAsia="zh-CN" w:bidi="ar-SA"/>
              </w:rPr>
            </w:pPr>
            <w:r>
              <w:rPr>
                <w:sz w:val="18"/>
                <w:szCs w:val="18"/>
              </w:rP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39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经济困难高龄失能老年人养老服务补贴护理补贴标准</w:t>
            </w:r>
          </w:p>
        </w:tc>
        <w:tc>
          <w:tcPr>
            <w:tcW w:w="279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按照文件要求的标准落实</w:t>
            </w:r>
          </w:p>
        </w:tc>
        <w:tc>
          <w:tcPr>
            <w:tcW w:w="134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≤100元</w:t>
            </w:r>
          </w:p>
        </w:tc>
        <w:tc>
          <w:tcPr>
            <w:tcW w:w="2741" w:type="dxa"/>
            <w:shd w:val="clear" w:color="auto" w:fill="auto"/>
            <w:vAlign w:val="center"/>
          </w:tcPr>
          <w:p>
            <w:pPr>
              <w:pStyle w:val="18"/>
              <w:rPr>
                <w:rFonts w:ascii="方正书宋_GBK" w:hAnsi="方正书宋_GBK" w:eastAsia="方正书宋_GBK" w:cs="方正书宋_GBK"/>
                <w:kern w:val="0"/>
                <w:sz w:val="18"/>
                <w:szCs w:val="18"/>
                <w:lang w:val="en-US" w:eastAsia="uk-UA" w:bidi="ar-SA"/>
              </w:rPr>
            </w:pPr>
            <w:r>
              <w:rPr>
                <w:sz w:val="18"/>
                <w:szCs w:val="18"/>
              </w:rP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39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发放完成时间</w:t>
            </w:r>
          </w:p>
        </w:tc>
        <w:tc>
          <w:tcPr>
            <w:tcW w:w="279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年底前完成</w:t>
            </w:r>
          </w:p>
        </w:tc>
        <w:tc>
          <w:tcPr>
            <w:tcW w:w="134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≦12年底前完成</w:t>
            </w:r>
          </w:p>
        </w:tc>
        <w:tc>
          <w:tcPr>
            <w:tcW w:w="2741" w:type="dxa"/>
            <w:shd w:val="clear" w:color="auto" w:fill="auto"/>
            <w:vAlign w:val="center"/>
          </w:tcPr>
          <w:p>
            <w:pPr>
              <w:pStyle w:val="18"/>
              <w:rPr>
                <w:rFonts w:ascii="Times New Roman" w:hAnsi="Times New Roman" w:eastAsia="仿宋_GB2312" w:cs="Times New Roman"/>
                <w:sz w:val="18"/>
                <w:szCs w:val="18"/>
              </w:rPr>
            </w:pPr>
            <w:r>
              <w:rPr>
                <w:sz w:val="18"/>
                <w:szCs w:val="18"/>
              </w:rP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0"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5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39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提高养老服务机构的热情</w:t>
            </w:r>
          </w:p>
        </w:tc>
        <w:tc>
          <w:tcPr>
            <w:tcW w:w="279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提高养老服务机构的热情</w:t>
            </w:r>
          </w:p>
        </w:tc>
        <w:tc>
          <w:tcPr>
            <w:tcW w:w="134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持续推进</w:t>
            </w:r>
          </w:p>
        </w:tc>
        <w:tc>
          <w:tcPr>
            <w:tcW w:w="27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39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提高享受补贴政策老年人的幸福指数</w:t>
            </w:r>
          </w:p>
        </w:tc>
        <w:tc>
          <w:tcPr>
            <w:tcW w:w="279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老有所养、老有所乐</w:t>
            </w:r>
          </w:p>
        </w:tc>
        <w:tc>
          <w:tcPr>
            <w:tcW w:w="134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持续改善</w:t>
            </w:r>
          </w:p>
        </w:tc>
        <w:tc>
          <w:tcPr>
            <w:tcW w:w="27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0"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5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39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享受补贴政策老年人和机构的满意率</w:t>
            </w:r>
          </w:p>
        </w:tc>
        <w:tc>
          <w:tcPr>
            <w:tcW w:w="279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满意人数占参加测评人员的比率</w:t>
            </w:r>
          </w:p>
        </w:tc>
        <w:tc>
          <w:tcPr>
            <w:tcW w:w="134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27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调查问卷</w:t>
            </w:r>
          </w:p>
        </w:tc>
      </w:tr>
    </w:tbl>
    <w:p>
      <w:pPr>
        <w:spacing w:line="584" w:lineRule="exact"/>
        <w:jc w:val="left"/>
        <w:outlineLvl w:val="1"/>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sz w:val="28"/>
          <w:szCs w:val="28"/>
          <w:lang w:val="en-US" w:eastAsia="zh-CN"/>
        </w:rPr>
        <w:t>68</w:t>
      </w:r>
      <w:r>
        <w:rPr>
          <w:rFonts w:hint="eastAsia" w:ascii="仿宋" w:hAnsi="仿宋" w:eastAsia="仿宋" w:cs="仿宋"/>
          <w:sz w:val="28"/>
          <w:szCs w:val="28"/>
        </w:rPr>
        <w:t>.</w:t>
      </w:r>
      <w:r>
        <w:rPr>
          <w:rFonts w:hint="eastAsia" w:ascii="仿宋" w:hAnsi="仿宋" w:eastAsia="仿宋" w:cs="仿宋"/>
          <w:color w:val="000000"/>
          <w:sz w:val="28"/>
          <w:szCs w:val="28"/>
        </w:rPr>
        <w:t>提前下达2022年省级财政养老服务体系建设经费（冀财社[2021]184号）绩效目标表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495"/>
        <w:gridCol w:w="3000"/>
        <w:gridCol w:w="2205"/>
        <w:gridCol w:w="1680"/>
        <w:gridCol w:w="32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03"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jc w:val="left"/>
              <w:rPr>
                <w:rFonts w:ascii="Times New Roman" w:hAnsi="Times New Roman" w:eastAsia="仿宋_GB2312" w:cs="Times New Roman"/>
                <w:b/>
              </w:rPr>
            </w:pPr>
            <w:r>
              <w:t>通过项目的实施，及时为符合条件的机构落实相应的建设补贴、运营补贴、综合责任险补贴和养老服务从业人员奖励等方面补贴政策；对符合条件的经济困难高龄失能老年人发放养老服务补贴护理补贴。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9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300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20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8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27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30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符合条件的机构落实相应补贴</w:t>
            </w:r>
          </w:p>
        </w:tc>
        <w:tc>
          <w:tcPr>
            <w:tcW w:w="220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享受补贴的机构数</w:t>
            </w:r>
          </w:p>
        </w:tc>
        <w:tc>
          <w:tcPr>
            <w:tcW w:w="16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≧2个</w:t>
            </w:r>
          </w:p>
        </w:tc>
        <w:tc>
          <w:tcPr>
            <w:tcW w:w="3273" w:type="dxa"/>
            <w:shd w:val="clear" w:color="auto" w:fill="auto"/>
            <w:vAlign w:val="center"/>
          </w:tcPr>
          <w:p>
            <w:pPr>
              <w:pStyle w:val="18"/>
              <w:rPr>
                <w:rFonts w:ascii="Times New Roman" w:hAnsi="Times New Roman" w:eastAsia="仿宋_GB2312" w:cs="Times New Roman"/>
              </w:rPr>
            </w:pPr>
            <w:r>
              <w:rPr>
                <w:sz w:val="18"/>
                <w:szCs w:val="18"/>
              </w:rP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30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补贴发放率</w:t>
            </w:r>
          </w:p>
        </w:tc>
        <w:tc>
          <w:tcPr>
            <w:tcW w:w="220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发放完成数占应发放总数的比率</w:t>
            </w:r>
          </w:p>
        </w:tc>
        <w:tc>
          <w:tcPr>
            <w:tcW w:w="16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3273" w:type="dxa"/>
            <w:shd w:val="clear" w:color="auto" w:fill="auto"/>
            <w:vAlign w:val="center"/>
          </w:tcPr>
          <w:p>
            <w:pPr>
              <w:pStyle w:val="18"/>
              <w:rPr>
                <w:rFonts w:ascii="Times New Roman" w:hAnsi="Times New Roman" w:eastAsia="仿宋_GB2312" w:cs="Times New Roman"/>
                <w:kern w:val="0"/>
                <w:sz w:val="21"/>
                <w:szCs w:val="24"/>
                <w:lang w:val="en-US" w:eastAsia="uk-UA" w:bidi="ar-SA"/>
              </w:rPr>
            </w:pPr>
            <w:r>
              <w:rPr>
                <w:sz w:val="18"/>
                <w:szCs w:val="18"/>
              </w:rP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30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经济困难高龄失能老年人养老服务补贴护理补贴标准</w:t>
            </w:r>
          </w:p>
        </w:tc>
        <w:tc>
          <w:tcPr>
            <w:tcW w:w="220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按照文件要求的标准落实</w:t>
            </w:r>
          </w:p>
        </w:tc>
        <w:tc>
          <w:tcPr>
            <w:tcW w:w="16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≤100元</w:t>
            </w:r>
          </w:p>
        </w:tc>
        <w:tc>
          <w:tcPr>
            <w:tcW w:w="3273" w:type="dxa"/>
            <w:shd w:val="clear" w:color="auto" w:fill="auto"/>
            <w:vAlign w:val="center"/>
          </w:tcPr>
          <w:p>
            <w:pPr>
              <w:pStyle w:val="18"/>
              <w:rPr>
                <w:rFonts w:ascii="Times New Roman" w:hAnsi="Times New Roman" w:eastAsia="仿宋_GB2312" w:cs="Times New Roman"/>
                <w:kern w:val="0"/>
                <w:sz w:val="21"/>
                <w:szCs w:val="24"/>
                <w:lang w:val="en-US" w:eastAsia="uk-UA" w:bidi="ar-SA"/>
              </w:rPr>
            </w:pPr>
            <w:r>
              <w:rPr>
                <w:sz w:val="18"/>
                <w:szCs w:val="18"/>
              </w:rP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30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发放完成时间</w:t>
            </w:r>
          </w:p>
        </w:tc>
        <w:tc>
          <w:tcPr>
            <w:tcW w:w="220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年底前完成</w:t>
            </w:r>
          </w:p>
        </w:tc>
        <w:tc>
          <w:tcPr>
            <w:tcW w:w="16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≦12年底前完成</w:t>
            </w:r>
          </w:p>
        </w:tc>
        <w:tc>
          <w:tcPr>
            <w:tcW w:w="3273" w:type="dxa"/>
            <w:shd w:val="clear" w:color="auto" w:fill="auto"/>
            <w:vAlign w:val="center"/>
          </w:tcPr>
          <w:p>
            <w:pPr>
              <w:pStyle w:val="18"/>
              <w:rPr>
                <w:rFonts w:ascii="Times New Roman" w:hAnsi="Times New Roman" w:eastAsia="仿宋_GB2312" w:cs="Times New Roman"/>
                <w:kern w:val="0"/>
                <w:sz w:val="21"/>
                <w:szCs w:val="24"/>
                <w:lang w:val="en-US" w:eastAsia="uk-UA" w:bidi="ar-SA"/>
              </w:rPr>
            </w:pPr>
            <w:r>
              <w:rPr>
                <w:sz w:val="18"/>
                <w:szCs w:val="18"/>
              </w:rP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30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提高养老服务机构的热情</w:t>
            </w:r>
          </w:p>
        </w:tc>
        <w:tc>
          <w:tcPr>
            <w:tcW w:w="220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提高养老服务机构的热情</w:t>
            </w:r>
          </w:p>
        </w:tc>
        <w:tc>
          <w:tcPr>
            <w:tcW w:w="16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持续推进</w:t>
            </w:r>
          </w:p>
        </w:tc>
        <w:tc>
          <w:tcPr>
            <w:tcW w:w="327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30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提高享受补贴政策老年人的幸福指数</w:t>
            </w:r>
          </w:p>
        </w:tc>
        <w:tc>
          <w:tcPr>
            <w:tcW w:w="220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老有所养、老有所乐</w:t>
            </w:r>
          </w:p>
        </w:tc>
        <w:tc>
          <w:tcPr>
            <w:tcW w:w="16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持续改善</w:t>
            </w:r>
          </w:p>
        </w:tc>
        <w:tc>
          <w:tcPr>
            <w:tcW w:w="327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30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享受补贴政策老年人和机构的满意率</w:t>
            </w:r>
          </w:p>
        </w:tc>
        <w:tc>
          <w:tcPr>
            <w:tcW w:w="220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满意人数占参加测评人员的比率</w:t>
            </w:r>
          </w:p>
        </w:tc>
        <w:tc>
          <w:tcPr>
            <w:tcW w:w="16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327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调查问卷</w:t>
            </w:r>
          </w:p>
        </w:tc>
      </w:tr>
    </w:tbl>
    <w:p>
      <w:pPr>
        <w:spacing w:before="0" w:after="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sz w:val="28"/>
          <w:szCs w:val="28"/>
          <w:lang w:val="en-US" w:eastAsia="zh-CN"/>
        </w:rPr>
        <w:t>69</w:t>
      </w:r>
      <w:r>
        <w:rPr>
          <w:rFonts w:hint="eastAsia" w:ascii="仿宋" w:hAnsi="仿宋" w:eastAsia="仿宋" w:cs="仿宋"/>
          <w:sz w:val="28"/>
          <w:szCs w:val="28"/>
        </w:rPr>
        <w:t>.</w:t>
      </w:r>
      <w:r>
        <w:rPr>
          <w:rFonts w:hint="eastAsia" w:ascii="仿宋" w:hAnsi="仿宋" w:eastAsia="仿宋" w:cs="仿宋"/>
          <w:color w:val="000000"/>
          <w:sz w:val="28"/>
          <w:szCs w:val="28"/>
        </w:rPr>
        <w:t>提前下达2022年中央集中彩票公益金支持社会福利事业专项资金（孤儿助学）（冀财社[2021]151号）绩效目标表</w:t>
      </w:r>
    </w:p>
    <w:tbl>
      <w:tblPr>
        <w:tblStyle w:val="8"/>
        <w:tblW w:w="1425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30"/>
        <w:gridCol w:w="1419"/>
        <w:gridCol w:w="1514"/>
        <w:gridCol w:w="2740"/>
        <w:gridCol w:w="1364"/>
        <w:gridCol w:w="53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3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423" w:type="dxa"/>
            <w:gridSpan w:val="5"/>
            <w:shd w:val="clear" w:color="auto" w:fill="auto"/>
            <w:vAlign w:val="center"/>
          </w:tcPr>
          <w:p>
            <w:pPr>
              <w:spacing w:line="584" w:lineRule="exact"/>
              <w:rPr>
                <w:rFonts w:ascii="Times New Roman" w:hAnsi="Times New Roman" w:eastAsia="仿宋_GB2312" w:cs="Times New Roman"/>
                <w:b/>
              </w:rPr>
            </w:pPr>
            <w:r>
              <w:t>通过项目的实施，切实确保孤儿、困境儿童和困境家庭儿童学业的顺利完成。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3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51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74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38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91" w:hRule="atLeast"/>
          <w:jc w:val="center"/>
        </w:trPr>
        <w:tc>
          <w:tcPr>
            <w:tcW w:w="1830"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15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资助人数</w:t>
            </w:r>
          </w:p>
        </w:tc>
        <w:tc>
          <w:tcPr>
            <w:tcW w:w="27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实际资助学费人数</w:t>
            </w:r>
          </w:p>
        </w:tc>
        <w:tc>
          <w:tcPr>
            <w:tcW w:w="13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1人</w:t>
            </w:r>
          </w:p>
        </w:tc>
        <w:tc>
          <w:tcPr>
            <w:tcW w:w="5386" w:type="dxa"/>
            <w:shd w:val="clear" w:color="auto" w:fill="auto"/>
            <w:vAlign w:val="center"/>
          </w:tcPr>
          <w:p>
            <w:pPr>
              <w:spacing w:line="584" w:lineRule="exact"/>
              <w:jc w:val="left"/>
              <w:rPr>
                <w:rFonts w:ascii="Times New Roman" w:hAnsi="Times New Roman" w:eastAsia="仿宋_GB2312" w:cs="Times New Roman"/>
                <w:sz w:val="21"/>
                <w:szCs w:val="21"/>
              </w:rPr>
            </w:pPr>
            <w:r>
              <w:rPr>
                <w:sz w:val="21"/>
                <w:szCs w:val="21"/>
              </w:rPr>
              <w:t>《三河市关于开展适度普惠型儿童福利制度建设工作的实施方案》、三河市人民政府常务会议纪要（2016.12.14）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1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15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应补尽补率</w:t>
            </w:r>
          </w:p>
        </w:tc>
        <w:tc>
          <w:tcPr>
            <w:tcW w:w="27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应资助学费人数占实资助学费人数的比率</w:t>
            </w:r>
          </w:p>
        </w:tc>
        <w:tc>
          <w:tcPr>
            <w:tcW w:w="13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5386" w:type="dxa"/>
            <w:shd w:val="clear" w:color="auto" w:fill="auto"/>
            <w:vAlign w:val="center"/>
          </w:tcPr>
          <w:p>
            <w:pPr>
              <w:spacing w:line="584" w:lineRule="exact"/>
              <w:jc w:val="left"/>
              <w:rPr>
                <w:rFonts w:ascii="Times New Roman" w:hAnsi="Times New Roman" w:eastAsia="仿宋_GB2312" w:cs="Times New Roman"/>
                <w:sz w:val="21"/>
                <w:szCs w:val="21"/>
              </w:rPr>
            </w:pPr>
            <w:r>
              <w:rPr>
                <w:sz w:val="21"/>
                <w:szCs w:val="21"/>
              </w:rPr>
              <w:t>《三河市关于开展适度普惠型儿童福利制度建设工作的实施方案》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1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15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及时资助学费</w:t>
            </w:r>
          </w:p>
        </w:tc>
        <w:tc>
          <w:tcPr>
            <w:tcW w:w="27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12月底前资助当年学费</w:t>
            </w:r>
          </w:p>
        </w:tc>
        <w:tc>
          <w:tcPr>
            <w:tcW w:w="13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≤12月</w:t>
            </w:r>
          </w:p>
        </w:tc>
        <w:tc>
          <w:tcPr>
            <w:tcW w:w="5386" w:type="dxa"/>
            <w:shd w:val="clear" w:color="auto" w:fill="auto"/>
            <w:vAlign w:val="center"/>
          </w:tcPr>
          <w:p>
            <w:pPr>
              <w:pStyle w:val="18"/>
              <w:jc w:val="left"/>
              <w:rPr>
                <w:rFonts w:ascii="方正书宋_GBK" w:hAnsi="方正书宋_GBK" w:eastAsia="方正书宋_GBK" w:cs="方正书宋_GBK"/>
                <w:kern w:val="0"/>
                <w:sz w:val="21"/>
                <w:szCs w:val="24"/>
                <w:lang w:val="en-US" w:eastAsia="uk-UA" w:bidi="ar-SA"/>
              </w:rPr>
            </w:pPr>
            <w:r>
              <w:t>《三河市关于开展适度普惠型儿童福利制度建设工作的实施方案》、三河市人民政府常务会议纪要（2016.12.14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1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15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成本控制数</w:t>
            </w:r>
          </w:p>
        </w:tc>
        <w:tc>
          <w:tcPr>
            <w:tcW w:w="27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成本控制数控制在预算项目资金以内</w:t>
            </w:r>
          </w:p>
        </w:tc>
        <w:tc>
          <w:tcPr>
            <w:tcW w:w="13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≤1万元/人</w:t>
            </w:r>
          </w:p>
        </w:tc>
        <w:tc>
          <w:tcPr>
            <w:tcW w:w="538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《三河市关于开展适度普惠型儿童福利制度建设工作的实施方案》、三河市人民政府常务会议纪要（2016.12.14）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15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为民服务质量持续提升</w:t>
            </w:r>
          </w:p>
        </w:tc>
        <w:tc>
          <w:tcPr>
            <w:tcW w:w="27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为民服务质量持续提升</w:t>
            </w:r>
          </w:p>
        </w:tc>
        <w:tc>
          <w:tcPr>
            <w:tcW w:w="13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持续提升</w:t>
            </w:r>
          </w:p>
        </w:tc>
        <w:tc>
          <w:tcPr>
            <w:tcW w:w="538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《三河市关于开展适度普惠型儿童福利制度建设工作的实施方案》、三河市人民政府常务会议纪要（2016.12.14）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151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资助人员满意度</w:t>
            </w:r>
          </w:p>
        </w:tc>
        <w:tc>
          <w:tcPr>
            <w:tcW w:w="27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资助孤儿中满意人数占总调查人数的比率</w:t>
            </w:r>
          </w:p>
        </w:tc>
        <w:tc>
          <w:tcPr>
            <w:tcW w:w="13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538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《三河市关于开展适度普惠型儿童福利制度建设工作的实施方案》、三河市人民政府常务会议纪要（2016.12.14）</w:t>
            </w:r>
          </w:p>
        </w:tc>
      </w:tr>
    </w:tbl>
    <w:p>
      <w:pPr>
        <w:spacing w:line="584" w:lineRule="exact"/>
        <w:jc w:val="left"/>
        <w:outlineLvl w:val="1"/>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sz w:val="28"/>
          <w:szCs w:val="28"/>
          <w:lang w:val="en-US" w:eastAsia="zh-CN"/>
        </w:rPr>
        <w:t>70</w:t>
      </w:r>
      <w:r>
        <w:rPr>
          <w:rFonts w:hint="eastAsia" w:ascii="仿宋" w:hAnsi="仿宋" w:eastAsia="仿宋" w:cs="仿宋"/>
          <w:sz w:val="28"/>
          <w:szCs w:val="28"/>
        </w:rPr>
        <w:t>.</w:t>
      </w:r>
      <w:r>
        <w:rPr>
          <w:rFonts w:hint="eastAsia" w:ascii="仿宋" w:hAnsi="仿宋" w:eastAsia="仿宋" w:cs="仿宋"/>
          <w:color w:val="000000"/>
          <w:sz w:val="28"/>
          <w:szCs w:val="28"/>
        </w:rPr>
        <w:t>提前下达2022年中央集中彩票公益金支持社会福利事业专项资金（冀财社[2021]151号）绩效目标表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不断完善养老机构基础设施，给入住老人提供安全、整洁的居住环境。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19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维护面积数量</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办公楼等维护面积</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≥800平米</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19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验收合格率</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工程完工验收合格率</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19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资金支付时间</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资金支付时间</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≤12月</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19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单价成本</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院内维护成本</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≤260元/平方米</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4"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19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安全合格率</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改善基础设施</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明显提升</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19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满意度</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受益群体调查中，满意和较满意的人数占全部调查人数的比率</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问卷调查</w:t>
            </w:r>
          </w:p>
        </w:tc>
      </w:tr>
    </w:tbl>
    <w:p>
      <w:pPr>
        <w:spacing w:before="0" w:after="0"/>
        <w:jc w:val="left"/>
        <w:outlineLvl w:val="3"/>
        <w:rPr>
          <w:rFonts w:hint="eastAsia" w:ascii="仿宋" w:hAnsi="仿宋" w:eastAsia="仿宋" w:cs="仿宋"/>
          <w:sz w:val="28"/>
          <w:szCs w:val="28"/>
          <w:lang w:val="en-US" w:eastAsia="zh-CN"/>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sz w:val="28"/>
          <w:szCs w:val="28"/>
          <w:lang w:val="en-US" w:eastAsia="zh-CN"/>
        </w:rPr>
        <w:t>71</w:t>
      </w:r>
      <w:r>
        <w:rPr>
          <w:rFonts w:hint="eastAsia" w:ascii="仿宋" w:hAnsi="仿宋" w:eastAsia="仿宋" w:cs="仿宋"/>
          <w:sz w:val="28"/>
          <w:szCs w:val="28"/>
        </w:rPr>
        <w:t>.</w:t>
      </w:r>
      <w:r>
        <w:rPr>
          <w:rFonts w:hint="eastAsia" w:ascii="仿宋" w:hAnsi="仿宋" w:eastAsia="仿宋" w:cs="仿宋"/>
          <w:color w:val="000000"/>
          <w:sz w:val="28"/>
          <w:szCs w:val="28"/>
        </w:rPr>
        <w:t>提前下达2023年省级财政困难群众基本生活补助资金（冀财社[2022]175号）绩效目标表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720"/>
        <w:gridCol w:w="2533"/>
        <w:gridCol w:w="2312"/>
        <w:gridCol w:w="1380"/>
        <w:gridCol w:w="37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eastAsia" w:ascii="Times New Roman" w:hAnsi="Times New Roman" w:cs="Times New Roman" w:eastAsiaTheme="minorEastAsia"/>
                <w:b/>
                <w:lang w:eastAsia="zh-CN"/>
              </w:rPr>
            </w:pPr>
            <w:r>
              <w:t>通过项目的实施，农村低保对象实行动态管理，做到应保尽保，应兜尽兜</w:t>
            </w:r>
            <w:r>
              <w:rPr>
                <w:rFonts w:hint="eastAsia"/>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2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3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3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8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70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2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253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享受农村低保人数</w:t>
            </w:r>
          </w:p>
        </w:tc>
        <w:tc>
          <w:tcPr>
            <w:tcW w:w="231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享受农村低保人数不低于3200人</w:t>
            </w:r>
          </w:p>
        </w:tc>
        <w:tc>
          <w:tcPr>
            <w:tcW w:w="13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≥3200人</w:t>
            </w:r>
          </w:p>
        </w:tc>
        <w:tc>
          <w:tcPr>
            <w:tcW w:w="37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4" w:lineRule="exact"/>
              <w:jc w:val="left"/>
              <w:textAlignment w:val="auto"/>
              <w:rPr>
                <w:rFonts w:ascii="Times New Roman" w:hAnsi="Times New Roman" w:eastAsia="仿宋_GB2312" w:cs="Times New Roman"/>
              </w:rPr>
            </w:pPr>
            <w:r>
              <w:rPr>
                <w:sz w:val="18"/>
                <w:szCs w:val="18"/>
              </w:rPr>
              <w:t>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2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253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申请对象家庭经济状况信息系统核查率</w:t>
            </w:r>
          </w:p>
        </w:tc>
        <w:tc>
          <w:tcPr>
            <w:tcW w:w="231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已核查申请占应核查申请的比率</w:t>
            </w:r>
          </w:p>
        </w:tc>
        <w:tc>
          <w:tcPr>
            <w:tcW w:w="13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37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4" w:lineRule="exact"/>
              <w:jc w:val="left"/>
              <w:textAlignment w:val="auto"/>
              <w:rPr>
                <w:rFonts w:ascii="Times New Roman" w:hAnsi="Times New Roman" w:eastAsia="仿宋_GB2312" w:cs="Times New Roman"/>
                <w:kern w:val="2"/>
                <w:sz w:val="21"/>
                <w:szCs w:val="22"/>
                <w:lang w:val="en-US" w:eastAsia="zh-CN" w:bidi="ar-SA"/>
              </w:rPr>
            </w:pPr>
            <w:r>
              <w:rPr>
                <w:sz w:val="18"/>
                <w:szCs w:val="18"/>
              </w:rPr>
              <w:t>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2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253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低保金按月发放</w:t>
            </w:r>
          </w:p>
        </w:tc>
        <w:tc>
          <w:tcPr>
            <w:tcW w:w="231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低保金按月发放</w:t>
            </w:r>
          </w:p>
        </w:tc>
        <w:tc>
          <w:tcPr>
            <w:tcW w:w="13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按月发放</w:t>
            </w:r>
          </w:p>
        </w:tc>
        <w:tc>
          <w:tcPr>
            <w:tcW w:w="37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4" w:lineRule="exact"/>
              <w:jc w:val="left"/>
              <w:textAlignment w:val="auto"/>
              <w:rPr>
                <w:rFonts w:ascii="Times New Roman" w:hAnsi="Times New Roman" w:eastAsia="仿宋_GB2312" w:cs="Times New Roman"/>
                <w:kern w:val="2"/>
                <w:sz w:val="21"/>
                <w:szCs w:val="22"/>
                <w:lang w:val="en-US" w:eastAsia="zh-CN" w:bidi="ar-SA"/>
              </w:rPr>
            </w:pPr>
            <w:r>
              <w:rPr>
                <w:sz w:val="18"/>
                <w:szCs w:val="18"/>
              </w:rPr>
              <w:t>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2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53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农村低保金标准</w:t>
            </w:r>
          </w:p>
        </w:tc>
        <w:tc>
          <w:tcPr>
            <w:tcW w:w="231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农村低保金标准</w:t>
            </w:r>
          </w:p>
        </w:tc>
        <w:tc>
          <w:tcPr>
            <w:tcW w:w="13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≤900元</w:t>
            </w:r>
          </w:p>
        </w:tc>
        <w:tc>
          <w:tcPr>
            <w:tcW w:w="37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4" w:lineRule="exact"/>
              <w:jc w:val="left"/>
              <w:textAlignment w:val="auto"/>
              <w:rPr>
                <w:rFonts w:ascii="Times New Roman" w:hAnsi="Times New Roman" w:eastAsia="仿宋_GB2312" w:cs="Times New Roman"/>
                <w:kern w:val="2"/>
                <w:sz w:val="21"/>
                <w:szCs w:val="22"/>
                <w:lang w:val="en-US" w:eastAsia="zh-CN" w:bidi="ar-SA"/>
              </w:rPr>
            </w:pPr>
            <w:r>
              <w:rPr>
                <w:sz w:val="18"/>
                <w:szCs w:val="18"/>
              </w:rPr>
              <w:t>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2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253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低保对象生活水平</w:t>
            </w:r>
          </w:p>
        </w:tc>
        <w:tc>
          <w:tcPr>
            <w:tcW w:w="231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生活稳定，基本生活未受影响</w:t>
            </w:r>
          </w:p>
        </w:tc>
        <w:tc>
          <w:tcPr>
            <w:tcW w:w="13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生活稳定</w:t>
            </w:r>
          </w:p>
        </w:tc>
        <w:tc>
          <w:tcPr>
            <w:tcW w:w="37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4" w:lineRule="exact"/>
              <w:jc w:val="left"/>
              <w:textAlignment w:val="auto"/>
              <w:rPr>
                <w:rFonts w:ascii="Times New Roman" w:hAnsi="Times New Roman" w:eastAsia="仿宋_GB2312" w:cs="Times New Roman"/>
                <w:kern w:val="2"/>
                <w:sz w:val="21"/>
                <w:szCs w:val="22"/>
                <w:lang w:val="en-US" w:eastAsia="zh-CN" w:bidi="ar-SA"/>
              </w:rPr>
            </w:pPr>
            <w:r>
              <w:rPr>
                <w:sz w:val="18"/>
                <w:szCs w:val="18"/>
              </w:rPr>
              <w:t>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2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253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救助对象满意度</w:t>
            </w:r>
          </w:p>
        </w:tc>
        <w:tc>
          <w:tcPr>
            <w:tcW w:w="231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满意和较为满意的救助对象占调查总数的利率</w:t>
            </w:r>
          </w:p>
        </w:tc>
        <w:tc>
          <w:tcPr>
            <w:tcW w:w="138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370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调查问卷</w:t>
            </w:r>
          </w:p>
        </w:tc>
      </w:tr>
    </w:tbl>
    <w:p>
      <w:pPr>
        <w:spacing w:line="584" w:lineRule="exact"/>
        <w:rPr>
          <w:rFonts w:ascii="Times New Roman" w:hAnsi="Times New Roman" w:eastAsia="仿宋_GB2312" w:cs="Times New Roman"/>
          <w:b/>
          <w:color w:val="FF0000"/>
          <w:sz w:val="32"/>
          <w:szCs w:val="32"/>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sz w:val="28"/>
          <w:szCs w:val="28"/>
          <w:lang w:val="en-US" w:eastAsia="zh-CN"/>
        </w:rPr>
        <w:t>72</w:t>
      </w:r>
      <w:r>
        <w:rPr>
          <w:rFonts w:hint="eastAsia" w:ascii="仿宋" w:hAnsi="仿宋" w:eastAsia="仿宋" w:cs="仿宋"/>
          <w:sz w:val="28"/>
          <w:szCs w:val="28"/>
        </w:rPr>
        <w:t>.</w:t>
      </w:r>
      <w:r>
        <w:rPr>
          <w:rFonts w:hint="eastAsia" w:ascii="仿宋" w:hAnsi="仿宋" w:eastAsia="仿宋" w:cs="仿宋"/>
          <w:color w:val="000000"/>
          <w:sz w:val="28"/>
          <w:szCs w:val="28"/>
        </w:rPr>
        <w:t>提前下达2023年省级财政困难群众基本生活补助资金（冀财社[2022]175号）绩效目标表</w:t>
      </w:r>
    </w:p>
    <w:tbl>
      <w:tblPr>
        <w:tblStyle w:val="8"/>
        <w:tblW w:w="144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53"/>
        <w:gridCol w:w="1595"/>
        <w:gridCol w:w="2878"/>
        <w:gridCol w:w="3392"/>
        <w:gridCol w:w="1410"/>
        <w:gridCol w:w="32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5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477" w:type="dxa"/>
            <w:gridSpan w:val="5"/>
            <w:shd w:val="clear" w:color="auto" w:fill="auto"/>
            <w:vAlign w:val="center"/>
          </w:tcPr>
          <w:p>
            <w:pPr>
              <w:spacing w:line="584" w:lineRule="exact"/>
              <w:rPr>
                <w:rFonts w:ascii="Times New Roman" w:hAnsi="Times New Roman" w:eastAsia="仿宋_GB2312" w:cs="Times New Roman"/>
                <w:b/>
              </w:rPr>
            </w:pPr>
            <w:r>
              <w:t>通过项目的实施，按月发放残疾人两项补贴，新增和注销实行动态调整，保障残疾人的合法权益。</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5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59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87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2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3"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5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287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享受残疾人两项补贴人数</w:t>
            </w:r>
          </w:p>
        </w:tc>
        <w:tc>
          <w:tcPr>
            <w:tcW w:w="339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享受两残补贴人数不低于7500人</w:t>
            </w:r>
          </w:p>
        </w:tc>
        <w:tc>
          <w:tcPr>
            <w:tcW w:w="14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≥7500人</w:t>
            </w:r>
          </w:p>
        </w:tc>
        <w:tc>
          <w:tcPr>
            <w:tcW w:w="32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仿宋_GB2312" w:cs="Times New Roman"/>
                <w:sz w:val="18"/>
                <w:szCs w:val="18"/>
              </w:rPr>
            </w:pPr>
            <w:r>
              <w:rPr>
                <w:sz w:val="18"/>
                <w:szCs w:val="18"/>
              </w:rPr>
              <w:t>《关于发放困难残疾人生活补贴和重度残疾人护理补贴的实施方案》（三政[2016]68号）2、廊坊市人民政府《关于调整部分民生保障标准的通知》（[2017]17号）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287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两项补贴资金到位率</w:t>
            </w:r>
          </w:p>
        </w:tc>
        <w:tc>
          <w:tcPr>
            <w:tcW w:w="339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已发放的两项补贴资金占应发放的比率</w:t>
            </w:r>
          </w:p>
        </w:tc>
        <w:tc>
          <w:tcPr>
            <w:tcW w:w="14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32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仿宋_GB2312" w:cs="Times New Roman"/>
                <w:kern w:val="2"/>
                <w:sz w:val="18"/>
                <w:szCs w:val="18"/>
                <w:lang w:val="en-US" w:eastAsia="zh-CN" w:bidi="ar-SA"/>
              </w:rPr>
            </w:pPr>
            <w:r>
              <w:rPr>
                <w:sz w:val="18"/>
                <w:szCs w:val="18"/>
              </w:rPr>
              <w:t>《关于发放困难残疾人生活补贴和重度残疾人护理补贴的实施方案》（三政[2016]68号）2、廊坊市人民政府《关于调整部分民生保障标准的通知》（[2017]17号）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287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两项补贴资金按月发放情况</w:t>
            </w:r>
          </w:p>
        </w:tc>
        <w:tc>
          <w:tcPr>
            <w:tcW w:w="339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资金是否按月发放</w:t>
            </w:r>
          </w:p>
        </w:tc>
        <w:tc>
          <w:tcPr>
            <w:tcW w:w="14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按月及时发放</w:t>
            </w:r>
          </w:p>
        </w:tc>
        <w:tc>
          <w:tcPr>
            <w:tcW w:w="32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仿宋_GB2312" w:cs="Times New Roman"/>
                <w:kern w:val="2"/>
                <w:sz w:val="18"/>
                <w:szCs w:val="18"/>
                <w:lang w:val="en-US" w:eastAsia="zh-CN" w:bidi="ar-SA"/>
              </w:rPr>
            </w:pPr>
            <w:r>
              <w:rPr>
                <w:sz w:val="18"/>
                <w:szCs w:val="18"/>
              </w:rPr>
              <w:t>《关于发放困难残疾人生活补贴和重度残疾人护理补贴的实施方案》（三政[2016]68号）2、廊坊市人民政府《关于调整部分民生保障标准的通知》（[2017]17号）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87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残疾人两项补贴费标准</w:t>
            </w:r>
          </w:p>
        </w:tc>
        <w:tc>
          <w:tcPr>
            <w:tcW w:w="339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反应残疾人两项补贴人均发放标准</w:t>
            </w:r>
          </w:p>
        </w:tc>
        <w:tc>
          <w:tcPr>
            <w:tcW w:w="14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≤600元/月</w:t>
            </w:r>
          </w:p>
        </w:tc>
        <w:tc>
          <w:tcPr>
            <w:tcW w:w="32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仿宋_GB2312" w:cs="Times New Roman"/>
                <w:kern w:val="2"/>
                <w:sz w:val="18"/>
                <w:szCs w:val="18"/>
                <w:lang w:val="en-US" w:eastAsia="zh-CN" w:bidi="ar-SA"/>
              </w:rPr>
            </w:pPr>
            <w:r>
              <w:rPr>
                <w:sz w:val="18"/>
                <w:szCs w:val="18"/>
              </w:rPr>
              <w:t>《关于发放困难残疾人生活补贴和重度残疾人护理补贴的实施方案》（三政[2016]68号）2、廊坊市人民政府《关于调整部分民生保障标准的通知》（[2017]17号）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287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享受残疾人两项补贴的对象生活水平提升情况</w:t>
            </w:r>
          </w:p>
        </w:tc>
        <w:tc>
          <w:tcPr>
            <w:tcW w:w="339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生活稳步提升</w:t>
            </w:r>
          </w:p>
        </w:tc>
        <w:tc>
          <w:tcPr>
            <w:tcW w:w="14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稳步提高</w:t>
            </w:r>
          </w:p>
        </w:tc>
        <w:tc>
          <w:tcPr>
            <w:tcW w:w="32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仿宋_GB2312" w:cs="Times New Roman"/>
                <w:kern w:val="2"/>
                <w:sz w:val="18"/>
                <w:szCs w:val="18"/>
                <w:lang w:val="en-US" w:eastAsia="zh-CN" w:bidi="ar-SA"/>
              </w:rPr>
            </w:pPr>
            <w:r>
              <w:rPr>
                <w:sz w:val="18"/>
                <w:szCs w:val="18"/>
              </w:rPr>
              <w:t>《关于发放困难残疾人生活补贴和重度残疾人护理补贴的实施方案》（三政[2016]68号）2、廊坊市人民政府《关于调整部分民生保障标准的通知》（[2017]17号）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3"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5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287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救助对象满意度</w:t>
            </w:r>
          </w:p>
        </w:tc>
        <w:tc>
          <w:tcPr>
            <w:tcW w:w="339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满意和较为满意的救助对象占调查总数的利率</w:t>
            </w:r>
          </w:p>
        </w:tc>
        <w:tc>
          <w:tcPr>
            <w:tcW w:w="14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32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调查问卷</w:t>
            </w:r>
          </w:p>
        </w:tc>
      </w:tr>
    </w:tbl>
    <w:p>
      <w:pPr>
        <w:spacing w:line="584" w:lineRule="exact"/>
        <w:jc w:val="left"/>
        <w:outlineLvl w:val="1"/>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sz w:val="28"/>
          <w:szCs w:val="28"/>
          <w:lang w:val="en-US" w:eastAsia="zh-CN"/>
        </w:rPr>
        <w:t>73</w:t>
      </w:r>
      <w:r>
        <w:rPr>
          <w:rFonts w:hint="eastAsia" w:ascii="仿宋" w:hAnsi="仿宋" w:eastAsia="仿宋" w:cs="仿宋"/>
          <w:sz w:val="28"/>
          <w:szCs w:val="28"/>
        </w:rPr>
        <w:t>.</w:t>
      </w:r>
      <w:r>
        <w:rPr>
          <w:rFonts w:hint="eastAsia" w:ascii="仿宋" w:hAnsi="仿宋" w:eastAsia="仿宋" w:cs="仿宋"/>
          <w:color w:val="000000"/>
          <w:sz w:val="28"/>
          <w:szCs w:val="28"/>
        </w:rPr>
        <w:t>提前下达2023年省级财政养老服务体系建设经费（冀财社[2022]176号）绩效目标表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210"/>
        <w:gridCol w:w="2370"/>
        <w:gridCol w:w="2940"/>
        <w:gridCol w:w="1650"/>
        <w:gridCol w:w="34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通过项目的实施，及时为符合条件的机构落实相应的建设补贴、运营补贴、综合责任险补贴和养老服务从业人员奖励等方面补贴政策；对符合条件的经济困难高龄失能老年人发放养老服务补贴护理补贴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21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7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94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5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8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2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237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符合条件的机构落实相应补贴</w:t>
            </w:r>
          </w:p>
        </w:tc>
        <w:tc>
          <w:tcPr>
            <w:tcW w:w="29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享受补贴的机构数</w:t>
            </w:r>
          </w:p>
        </w:tc>
        <w:tc>
          <w:tcPr>
            <w:tcW w:w="16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≥2个</w:t>
            </w:r>
          </w:p>
        </w:tc>
        <w:tc>
          <w:tcPr>
            <w:tcW w:w="3483" w:type="dxa"/>
            <w:shd w:val="clear" w:color="auto" w:fill="auto"/>
            <w:vAlign w:val="center"/>
          </w:tcPr>
          <w:p>
            <w:pPr>
              <w:pStyle w:val="18"/>
              <w:rPr>
                <w:rFonts w:ascii="Times New Roman" w:hAnsi="Times New Roman" w:eastAsia="仿宋_GB2312" w:cs="Times New Roman"/>
              </w:rPr>
            </w:pPr>
            <w:r>
              <w:rPr>
                <w:sz w:val="18"/>
                <w:szCs w:val="18"/>
              </w:rP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2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237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补贴发放率</w:t>
            </w:r>
          </w:p>
        </w:tc>
        <w:tc>
          <w:tcPr>
            <w:tcW w:w="29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发放完成数占应发放总数的比率</w:t>
            </w:r>
          </w:p>
        </w:tc>
        <w:tc>
          <w:tcPr>
            <w:tcW w:w="16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3483" w:type="dxa"/>
            <w:shd w:val="clear" w:color="auto" w:fill="auto"/>
            <w:vAlign w:val="center"/>
          </w:tcPr>
          <w:p>
            <w:pPr>
              <w:pStyle w:val="18"/>
              <w:rPr>
                <w:rFonts w:ascii="Times New Roman" w:hAnsi="Times New Roman" w:eastAsia="仿宋_GB2312" w:cs="Times New Roman"/>
                <w:kern w:val="0"/>
                <w:sz w:val="21"/>
                <w:szCs w:val="24"/>
                <w:lang w:val="en-US" w:eastAsia="uk-UA" w:bidi="ar-SA"/>
              </w:rPr>
            </w:pPr>
            <w:r>
              <w:rPr>
                <w:sz w:val="18"/>
                <w:szCs w:val="18"/>
              </w:rP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2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37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经济困难高龄失能老年人养老服务补贴护理补贴标准</w:t>
            </w:r>
          </w:p>
        </w:tc>
        <w:tc>
          <w:tcPr>
            <w:tcW w:w="29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按照文件要求的标准落实</w:t>
            </w:r>
          </w:p>
        </w:tc>
        <w:tc>
          <w:tcPr>
            <w:tcW w:w="16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≤100元</w:t>
            </w:r>
          </w:p>
        </w:tc>
        <w:tc>
          <w:tcPr>
            <w:tcW w:w="3483" w:type="dxa"/>
            <w:shd w:val="clear" w:color="auto" w:fill="auto"/>
            <w:vAlign w:val="center"/>
          </w:tcPr>
          <w:p>
            <w:pPr>
              <w:pStyle w:val="18"/>
              <w:rPr>
                <w:rFonts w:ascii="Times New Roman" w:hAnsi="Times New Roman" w:eastAsia="仿宋_GB2312" w:cs="Times New Roman"/>
                <w:kern w:val="0"/>
                <w:sz w:val="21"/>
                <w:szCs w:val="24"/>
                <w:lang w:val="en-US" w:eastAsia="uk-UA" w:bidi="ar-SA"/>
              </w:rPr>
            </w:pPr>
            <w:r>
              <w:rPr>
                <w:sz w:val="18"/>
                <w:szCs w:val="18"/>
              </w:rP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2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237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发放完成时间</w:t>
            </w:r>
          </w:p>
        </w:tc>
        <w:tc>
          <w:tcPr>
            <w:tcW w:w="29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年底前完成</w:t>
            </w:r>
          </w:p>
        </w:tc>
        <w:tc>
          <w:tcPr>
            <w:tcW w:w="16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≤12月</w:t>
            </w:r>
          </w:p>
        </w:tc>
        <w:tc>
          <w:tcPr>
            <w:tcW w:w="3483" w:type="dxa"/>
            <w:shd w:val="clear" w:color="auto" w:fill="auto"/>
            <w:vAlign w:val="center"/>
          </w:tcPr>
          <w:p>
            <w:pPr>
              <w:pStyle w:val="18"/>
              <w:rPr>
                <w:rFonts w:ascii="Times New Roman" w:hAnsi="Times New Roman" w:eastAsia="仿宋_GB2312" w:cs="Times New Roman"/>
                <w:kern w:val="0"/>
                <w:sz w:val="21"/>
                <w:szCs w:val="24"/>
                <w:lang w:val="en-US" w:eastAsia="uk-UA" w:bidi="ar-SA"/>
              </w:rPr>
            </w:pPr>
            <w:r>
              <w:rPr>
                <w:sz w:val="18"/>
                <w:szCs w:val="18"/>
              </w:rP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2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237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提高养老服务机构的热情</w:t>
            </w:r>
          </w:p>
        </w:tc>
        <w:tc>
          <w:tcPr>
            <w:tcW w:w="29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提高养老服务机构的热情</w:t>
            </w:r>
          </w:p>
        </w:tc>
        <w:tc>
          <w:tcPr>
            <w:tcW w:w="16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持续推进</w:t>
            </w:r>
          </w:p>
        </w:tc>
        <w:tc>
          <w:tcPr>
            <w:tcW w:w="348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2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237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提高享受补贴政策老年人的幸福指数</w:t>
            </w:r>
          </w:p>
        </w:tc>
        <w:tc>
          <w:tcPr>
            <w:tcW w:w="29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老有所养、老有所乐</w:t>
            </w:r>
          </w:p>
        </w:tc>
        <w:tc>
          <w:tcPr>
            <w:tcW w:w="16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持续改善</w:t>
            </w:r>
          </w:p>
        </w:tc>
        <w:tc>
          <w:tcPr>
            <w:tcW w:w="348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2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237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享受补贴政策老年人和机构的满意率</w:t>
            </w:r>
          </w:p>
        </w:tc>
        <w:tc>
          <w:tcPr>
            <w:tcW w:w="29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满意人数占参加测评人员的比率</w:t>
            </w:r>
          </w:p>
        </w:tc>
        <w:tc>
          <w:tcPr>
            <w:tcW w:w="16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348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调查问卷</w:t>
            </w:r>
          </w:p>
        </w:tc>
      </w:tr>
    </w:tbl>
    <w:p>
      <w:pPr>
        <w:spacing w:before="0" w:after="0"/>
        <w:jc w:val="left"/>
        <w:outlineLvl w:val="3"/>
        <w:rPr>
          <w:rFonts w:hint="eastAsia" w:ascii="Times New Roman" w:hAnsi="Times New Roman" w:eastAsia="仿宋_GB2312" w:cs="Times New Roman"/>
          <w:sz w:val="28"/>
          <w:lang w:val="en-US" w:eastAsia="zh-CN"/>
        </w:rPr>
      </w:pPr>
    </w:p>
    <w:p>
      <w:pPr>
        <w:keepNext w:val="0"/>
        <w:keepLines w:val="0"/>
        <w:pageBreakBefore w:val="0"/>
        <w:widowControl w:val="0"/>
        <w:kinsoku/>
        <w:wordWrap/>
        <w:overflowPunct/>
        <w:topLinePunct w:val="0"/>
        <w:autoSpaceDE/>
        <w:autoSpaceDN/>
        <w:bidi w:val="0"/>
        <w:adjustRightInd/>
        <w:snapToGrid/>
        <w:spacing w:before="0" w:after="0"/>
        <w:ind w:firstLine="560" w:firstLineChars="200"/>
        <w:jc w:val="left"/>
        <w:textAlignment w:val="auto"/>
        <w:outlineLvl w:val="3"/>
        <w:rPr>
          <w:rFonts w:hint="eastAsia" w:ascii="仿宋" w:hAnsi="仿宋" w:eastAsia="仿宋" w:cs="仿宋"/>
          <w:sz w:val="28"/>
          <w:szCs w:val="28"/>
        </w:rPr>
      </w:pPr>
      <w:r>
        <w:rPr>
          <w:rFonts w:hint="eastAsia" w:ascii="仿宋" w:hAnsi="仿宋" w:eastAsia="仿宋" w:cs="仿宋"/>
          <w:sz w:val="28"/>
          <w:szCs w:val="28"/>
          <w:lang w:val="en-US" w:eastAsia="zh-CN"/>
        </w:rPr>
        <w:t>74</w:t>
      </w:r>
      <w:r>
        <w:rPr>
          <w:rFonts w:hint="eastAsia" w:ascii="仿宋" w:hAnsi="仿宋" w:eastAsia="仿宋" w:cs="仿宋"/>
          <w:sz w:val="28"/>
          <w:szCs w:val="28"/>
        </w:rPr>
        <w:t>.</w:t>
      </w:r>
      <w:r>
        <w:rPr>
          <w:rFonts w:hint="eastAsia" w:ascii="仿宋" w:hAnsi="仿宋" w:eastAsia="仿宋" w:cs="仿宋"/>
          <w:color w:val="000000"/>
          <w:sz w:val="28"/>
          <w:szCs w:val="28"/>
        </w:rPr>
        <w:t>提前下达2023年省级财政养老服务体系建设经费（冀财社[2022]176号）绩效目标表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420"/>
        <w:gridCol w:w="2625"/>
        <w:gridCol w:w="2340"/>
        <w:gridCol w:w="1410"/>
        <w:gridCol w:w="38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通过项目的实施，及时为符合条件的机构落实相应的建设补贴、运营补贴、综合责任险补贴和养老服务从业人员奖励等方面补贴政策；对符合条件的经济困难高龄失能老年人发放养老服务补贴护理补贴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2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62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34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85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2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262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符合条件的机构落实相应补贴</w:t>
            </w:r>
          </w:p>
        </w:tc>
        <w:tc>
          <w:tcPr>
            <w:tcW w:w="23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享受补贴的机构数</w:t>
            </w:r>
          </w:p>
        </w:tc>
        <w:tc>
          <w:tcPr>
            <w:tcW w:w="14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≥2个</w:t>
            </w:r>
          </w:p>
        </w:tc>
        <w:tc>
          <w:tcPr>
            <w:tcW w:w="3858" w:type="dxa"/>
            <w:shd w:val="clear" w:color="auto" w:fill="auto"/>
            <w:vAlign w:val="center"/>
          </w:tcPr>
          <w:p>
            <w:pPr>
              <w:pStyle w:val="18"/>
              <w:rPr>
                <w:rFonts w:ascii="Times New Roman" w:hAnsi="Times New Roman" w:eastAsia="仿宋_GB2312" w:cs="Times New Roman"/>
                <w:kern w:val="0"/>
                <w:sz w:val="21"/>
                <w:szCs w:val="24"/>
                <w:lang w:val="en-US" w:eastAsia="uk-UA" w:bidi="ar-SA"/>
              </w:rPr>
            </w:pPr>
            <w:r>
              <w:rPr>
                <w:sz w:val="18"/>
                <w:szCs w:val="18"/>
              </w:rP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2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262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补贴发放率</w:t>
            </w:r>
          </w:p>
        </w:tc>
        <w:tc>
          <w:tcPr>
            <w:tcW w:w="23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发放完成数占应发放总数的比率</w:t>
            </w:r>
          </w:p>
        </w:tc>
        <w:tc>
          <w:tcPr>
            <w:tcW w:w="14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3858" w:type="dxa"/>
            <w:shd w:val="clear" w:color="auto" w:fill="auto"/>
            <w:vAlign w:val="center"/>
          </w:tcPr>
          <w:p>
            <w:pPr>
              <w:pStyle w:val="18"/>
              <w:rPr>
                <w:rFonts w:ascii="Times New Roman" w:hAnsi="Times New Roman" w:eastAsia="仿宋_GB2312" w:cs="Times New Roman"/>
                <w:kern w:val="0"/>
                <w:sz w:val="21"/>
                <w:szCs w:val="24"/>
                <w:lang w:val="en-US" w:eastAsia="uk-UA" w:bidi="ar-SA"/>
              </w:rPr>
            </w:pPr>
            <w:r>
              <w:rPr>
                <w:sz w:val="18"/>
                <w:szCs w:val="18"/>
              </w:rP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2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62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经济困难高龄失能老年人养老服务补贴护理补贴标准</w:t>
            </w:r>
          </w:p>
        </w:tc>
        <w:tc>
          <w:tcPr>
            <w:tcW w:w="23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按照文件要求的标准落实</w:t>
            </w:r>
          </w:p>
        </w:tc>
        <w:tc>
          <w:tcPr>
            <w:tcW w:w="14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≤100元</w:t>
            </w:r>
          </w:p>
        </w:tc>
        <w:tc>
          <w:tcPr>
            <w:tcW w:w="3858" w:type="dxa"/>
            <w:shd w:val="clear" w:color="auto" w:fill="auto"/>
            <w:vAlign w:val="center"/>
          </w:tcPr>
          <w:p>
            <w:pPr>
              <w:pStyle w:val="18"/>
              <w:rPr>
                <w:rFonts w:ascii="Times New Roman" w:hAnsi="Times New Roman" w:eastAsia="仿宋_GB2312" w:cs="Times New Roman"/>
                <w:kern w:val="0"/>
                <w:sz w:val="21"/>
                <w:szCs w:val="24"/>
                <w:lang w:val="en-US" w:eastAsia="uk-UA" w:bidi="ar-SA"/>
              </w:rPr>
            </w:pPr>
            <w:r>
              <w:rPr>
                <w:sz w:val="18"/>
                <w:szCs w:val="18"/>
              </w:rP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2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262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发放完成时间</w:t>
            </w:r>
          </w:p>
        </w:tc>
        <w:tc>
          <w:tcPr>
            <w:tcW w:w="23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年底前完成</w:t>
            </w:r>
          </w:p>
        </w:tc>
        <w:tc>
          <w:tcPr>
            <w:tcW w:w="14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≤12月</w:t>
            </w:r>
          </w:p>
        </w:tc>
        <w:tc>
          <w:tcPr>
            <w:tcW w:w="3858" w:type="dxa"/>
            <w:shd w:val="clear" w:color="auto" w:fill="auto"/>
            <w:vAlign w:val="center"/>
          </w:tcPr>
          <w:p>
            <w:pPr>
              <w:pStyle w:val="18"/>
              <w:rPr>
                <w:rFonts w:ascii="Times New Roman" w:hAnsi="Times New Roman" w:eastAsia="仿宋_GB2312" w:cs="Times New Roman"/>
                <w:kern w:val="0"/>
                <w:sz w:val="21"/>
                <w:szCs w:val="24"/>
                <w:lang w:val="en-US" w:eastAsia="uk-UA" w:bidi="ar-SA"/>
              </w:rPr>
            </w:pPr>
            <w:r>
              <w:rPr>
                <w:sz w:val="18"/>
                <w:szCs w:val="18"/>
              </w:rPr>
              <w:t>《河北省民政厅河北省财政厅关于省级财政支持养老服务体系建设改革的实施意见》（冀民[2019]107号）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2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262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提高养老服务机构的热情</w:t>
            </w:r>
          </w:p>
        </w:tc>
        <w:tc>
          <w:tcPr>
            <w:tcW w:w="23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提高养老服务机构的热情</w:t>
            </w:r>
          </w:p>
        </w:tc>
        <w:tc>
          <w:tcPr>
            <w:tcW w:w="14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持续推进</w:t>
            </w:r>
          </w:p>
        </w:tc>
        <w:tc>
          <w:tcPr>
            <w:tcW w:w="385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2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262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提高享受补贴政策老年人的幸福指数</w:t>
            </w:r>
          </w:p>
        </w:tc>
        <w:tc>
          <w:tcPr>
            <w:tcW w:w="23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老有所养、老有所乐</w:t>
            </w:r>
          </w:p>
        </w:tc>
        <w:tc>
          <w:tcPr>
            <w:tcW w:w="14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持续改善</w:t>
            </w:r>
          </w:p>
        </w:tc>
        <w:tc>
          <w:tcPr>
            <w:tcW w:w="385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2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262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享受补贴政策老年人和机构的满意率</w:t>
            </w:r>
          </w:p>
        </w:tc>
        <w:tc>
          <w:tcPr>
            <w:tcW w:w="23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满意人数占参加测评人员的比率</w:t>
            </w:r>
          </w:p>
        </w:tc>
        <w:tc>
          <w:tcPr>
            <w:tcW w:w="141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385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调查问卷</w:t>
            </w:r>
          </w:p>
        </w:tc>
      </w:tr>
    </w:tbl>
    <w:p>
      <w:pPr>
        <w:spacing w:before="0" w:after="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sz w:val="28"/>
          <w:szCs w:val="28"/>
          <w:lang w:val="en-US" w:eastAsia="zh-CN"/>
        </w:rPr>
        <w:t>75</w:t>
      </w:r>
      <w:r>
        <w:rPr>
          <w:rFonts w:hint="eastAsia" w:ascii="仿宋" w:hAnsi="仿宋" w:eastAsia="仿宋" w:cs="仿宋"/>
          <w:sz w:val="28"/>
          <w:szCs w:val="28"/>
        </w:rPr>
        <w:t>.</w:t>
      </w:r>
      <w:r>
        <w:rPr>
          <w:rFonts w:hint="eastAsia" w:ascii="仿宋" w:hAnsi="仿宋" w:eastAsia="仿宋" w:cs="仿宋"/>
          <w:color w:val="000000"/>
          <w:sz w:val="28"/>
          <w:szCs w:val="28"/>
        </w:rPr>
        <w:t>提前下达2023年省级专项福利彩票公益金（冀财社[2022]173号）绩效目标表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1"/>
        <w:gridCol w:w="1664"/>
        <w:gridCol w:w="2645"/>
        <w:gridCol w:w="2796"/>
        <w:gridCol w:w="1459"/>
        <w:gridCol w:w="36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7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91" w:type="dxa"/>
            <w:gridSpan w:val="5"/>
            <w:shd w:val="clear" w:color="auto" w:fill="auto"/>
            <w:vAlign w:val="center"/>
          </w:tcPr>
          <w:p>
            <w:pPr>
              <w:spacing w:line="584" w:lineRule="exact"/>
              <w:rPr>
                <w:rFonts w:ascii="Times New Roman" w:hAnsi="Times New Roman" w:eastAsia="仿宋_GB2312" w:cs="Times New Roman"/>
                <w:b/>
              </w:rPr>
            </w:pPr>
            <w:r>
              <w:t>通过项目的实施，对我市分散供养特困人员和脱贫户（原建档立卡贫困人口）范围的高龄、失能、残疾老年人实施居家适老化改造。为符合条件的特殊困难老年人配置沐浴椅、防滑垫、多功能智能拐杖等。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7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64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79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62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71"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6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264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居家适老化改造设施</w:t>
            </w:r>
          </w:p>
        </w:tc>
        <w:tc>
          <w:tcPr>
            <w:tcW w:w="279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符合条件的有意愿的家庭数</w:t>
            </w:r>
          </w:p>
        </w:tc>
        <w:tc>
          <w:tcPr>
            <w:tcW w:w="145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≥30户</w:t>
            </w:r>
          </w:p>
        </w:tc>
        <w:tc>
          <w:tcPr>
            <w:tcW w:w="36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rPr>
            </w:pPr>
            <w:r>
              <w:t>关于提前下达2023年省级专项福利彩票公益金预算的通知（冀财社[2022]173号）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7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264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居家适老化改造设施产品合格率</w:t>
            </w:r>
          </w:p>
        </w:tc>
        <w:tc>
          <w:tcPr>
            <w:tcW w:w="279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产品合格</w:t>
            </w:r>
          </w:p>
        </w:tc>
        <w:tc>
          <w:tcPr>
            <w:tcW w:w="145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36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kern w:val="2"/>
                <w:sz w:val="21"/>
                <w:szCs w:val="22"/>
                <w:lang w:val="en-US" w:eastAsia="zh-CN" w:bidi="ar-SA"/>
              </w:rPr>
            </w:pPr>
            <w:r>
              <w:t>关于提前下达2023年省级专项福利彩票公益金预算的通知（冀财社[2022]173号）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7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264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居家适老化改造设施在建设时效内按时完成</w:t>
            </w:r>
          </w:p>
        </w:tc>
        <w:tc>
          <w:tcPr>
            <w:tcW w:w="279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完成时间</w:t>
            </w:r>
          </w:p>
        </w:tc>
        <w:tc>
          <w:tcPr>
            <w:tcW w:w="145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≤12月</w:t>
            </w:r>
          </w:p>
        </w:tc>
        <w:tc>
          <w:tcPr>
            <w:tcW w:w="36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kern w:val="2"/>
                <w:sz w:val="21"/>
                <w:szCs w:val="22"/>
                <w:lang w:val="en-US" w:eastAsia="zh-CN" w:bidi="ar-SA"/>
              </w:rPr>
            </w:pPr>
            <w:r>
              <w:t>关于提前下达2023年省级专项福利彩票公益金预算的通知（冀财社[2022]173号）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7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64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项目成本</w:t>
            </w:r>
          </w:p>
        </w:tc>
        <w:tc>
          <w:tcPr>
            <w:tcW w:w="279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每户改造所需金额</w:t>
            </w:r>
          </w:p>
        </w:tc>
        <w:tc>
          <w:tcPr>
            <w:tcW w:w="145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≤1000元</w:t>
            </w:r>
          </w:p>
        </w:tc>
        <w:tc>
          <w:tcPr>
            <w:tcW w:w="36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kern w:val="2"/>
                <w:sz w:val="21"/>
                <w:szCs w:val="22"/>
                <w:lang w:val="en-US" w:eastAsia="zh-CN" w:bidi="ar-SA"/>
              </w:rPr>
            </w:pPr>
            <w:r>
              <w:t>关于提前下达2023年省级专项福利彩票公益金预算的通知（冀财社[2022]173号）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71"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6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26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rPr>
            </w:pPr>
            <w:r>
              <w:t>分散供养特困人员和脱贫户（原建档立卡贫困人口）范围的高龄、失能、残疾老年人生活水平得到有效改善</w:t>
            </w:r>
          </w:p>
        </w:tc>
        <w:tc>
          <w:tcPr>
            <w:tcW w:w="279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适老化水平得到有效改善</w:t>
            </w:r>
          </w:p>
        </w:tc>
        <w:tc>
          <w:tcPr>
            <w:tcW w:w="145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明显改善</w:t>
            </w:r>
          </w:p>
        </w:tc>
        <w:tc>
          <w:tcPr>
            <w:tcW w:w="362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7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26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rPr>
            </w:pPr>
            <w:r>
              <w:t>提高分散供养特困人员和脱贫户（原建档立卡贫困人口）范围的高龄、失能、残疾老年人居住安全水平</w:t>
            </w:r>
          </w:p>
        </w:tc>
        <w:tc>
          <w:tcPr>
            <w:tcW w:w="279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居住安全水平得到显著提高</w:t>
            </w:r>
          </w:p>
        </w:tc>
        <w:tc>
          <w:tcPr>
            <w:tcW w:w="145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显著提高</w:t>
            </w:r>
          </w:p>
        </w:tc>
        <w:tc>
          <w:tcPr>
            <w:tcW w:w="362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71"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6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264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服务对象的满意度</w:t>
            </w:r>
          </w:p>
        </w:tc>
        <w:tc>
          <w:tcPr>
            <w:tcW w:w="279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调查中满意的服务对象占总服务对象人数的比率</w:t>
            </w:r>
          </w:p>
        </w:tc>
        <w:tc>
          <w:tcPr>
            <w:tcW w:w="145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362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调查问卷</w:t>
            </w:r>
          </w:p>
        </w:tc>
      </w:tr>
    </w:tbl>
    <w:p>
      <w:pPr>
        <w:spacing w:before="0" w:after="0"/>
        <w:jc w:val="left"/>
        <w:outlineLvl w:val="3"/>
        <w:rPr>
          <w:rFonts w:hint="eastAsia" w:ascii="仿宋" w:hAnsi="仿宋" w:eastAsia="仿宋" w:cs="仿宋"/>
          <w:sz w:val="28"/>
          <w:szCs w:val="28"/>
          <w:lang w:val="en-US" w:eastAsia="zh-CN"/>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sz w:val="28"/>
          <w:szCs w:val="28"/>
          <w:lang w:val="en-US" w:eastAsia="zh-CN"/>
        </w:rPr>
        <w:t>76</w:t>
      </w:r>
      <w:r>
        <w:rPr>
          <w:rFonts w:hint="eastAsia" w:ascii="仿宋" w:hAnsi="仿宋" w:eastAsia="仿宋" w:cs="仿宋"/>
          <w:sz w:val="28"/>
          <w:szCs w:val="28"/>
        </w:rPr>
        <w:t>.</w:t>
      </w:r>
      <w:r>
        <w:rPr>
          <w:rFonts w:hint="eastAsia" w:ascii="仿宋" w:hAnsi="仿宋" w:eastAsia="仿宋" w:cs="仿宋"/>
          <w:color w:val="000000"/>
          <w:sz w:val="28"/>
          <w:szCs w:val="28"/>
        </w:rPr>
        <w:t>提前下达2023年中央财政困难群众救助补助资金（冀财社[2022]187号）绩效目标表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6"/>
        <w:gridCol w:w="1800"/>
        <w:gridCol w:w="2413"/>
        <w:gridCol w:w="3177"/>
        <w:gridCol w:w="1187"/>
        <w:gridCol w:w="40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blHeader/>
          <w:jc w:val="center"/>
        </w:trPr>
        <w:tc>
          <w:tcPr>
            <w:tcW w:w="14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86" w:type="dxa"/>
            <w:gridSpan w:val="5"/>
            <w:shd w:val="clear" w:color="auto" w:fill="auto"/>
            <w:vAlign w:val="center"/>
          </w:tcPr>
          <w:p>
            <w:pPr>
              <w:spacing w:line="584" w:lineRule="exact"/>
              <w:rPr>
                <w:rFonts w:hint="eastAsia" w:ascii="Times New Roman" w:hAnsi="Times New Roman" w:cs="Times New Roman" w:eastAsiaTheme="minorEastAsia"/>
                <w:b/>
                <w:lang w:eastAsia="zh-CN"/>
              </w:rPr>
            </w:pPr>
            <w:r>
              <w:t>通过项目的开展，保障困难群众基本生活，让困难群众吃饱穿暖</w:t>
            </w:r>
            <w:r>
              <w:rPr>
                <w:rFonts w:hint="eastAsia"/>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7" w:hRule="atLeast"/>
          <w:tblHeader/>
          <w:jc w:val="center"/>
        </w:trPr>
        <w:tc>
          <w:tcPr>
            <w:tcW w:w="14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0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1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18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0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6"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241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享受特困供养人数</w:t>
            </w:r>
          </w:p>
        </w:tc>
        <w:tc>
          <w:tcPr>
            <w:tcW w:w="317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享受特困供养人数不低于700人</w:t>
            </w:r>
          </w:p>
        </w:tc>
        <w:tc>
          <w:tcPr>
            <w:tcW w:w="118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≥700人</w:t>
            </w:r>
          </w:p>
        </w:tc>
        <w:tc>
          <w:tcPr>
            <w:tcW w:w="40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rPr>
            </w:pPr>
            <w:r>
              <w:t>《廊坊市特困人员救助供养实施办法》（廊民[2018]67号）、民政部《特困人员认定办法》（民发【2021】43号）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241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申请对象家庭经济状况信息系统核查率</w:t>
            </w:r>
          </w:p>
        </w:tc>
        <w:tc>
          <w:tcPr>
            <w:tcW w:w="317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已核查申请占应核查申请的比率</w:t>
            </w:r>
          </w:p>
        </w:tc>
        <w:tc>
          <w:tcPr>
            <w:tcW w:w="118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40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kern w:val="2"/>
                <w:sz w:val="21"/>
                <w:szCs w:val="22"/>
                <w:lang w:val="en-US" w:eastAsia="zh-CN" w:bidi="ar-SA"/>
              </w:rPr>
            </w:pPr>
            <w:r>
              <w:t>《廊坊市特困人员救助供养实施办法》（廊民[2018]67号）、民政部《特困人员认定办法》（民发【2021】43号）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35" w:hRule="atLeast"/>
          <w:jc w:val="center"/>
        </w:trPr>
        <w:tc>
          <w:tcPr>
            <w:tcW w:w="147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241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特困金按月发放</w:t>
            </w:r>
          </w:p>
        </w:tc>
        <w:tc>
          <w:tcPr>
            <w:tcW w:w="317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低保金按月发放</w:t>
            </w:r>
          </w:p>
        </w:tc>
        <w:tc>
          <w:tcPr>
            <w:tcW w:w="118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按月发放</w:t>
            </w:r>
          </w:p>
        </w:tc>
        <w:tc>
          <w:tcPr>
            <w:tcW w:w="40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kern w:val="2"/>
                <w:sz w:val="21"/>
                <w:szCs w:val="22"/>
                <w:lang w:val="en-US" w:eastAsia="zh-CN" w:bidi="ar-SA"/>
              </w:rPr>
            </w:pPr>
            <w:r>
              <w:t>《廊坊市特困人员救助供养实施办法》（廊民[2018]67号）、民政部《特困人员认定办法》（民发【2021】43号）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55" w:hRule="atLeast"/>
          <w:jc w:val="center"/>
        </w:trPr>
        <w:tc>
          <w:tcPr>
            <w:tcW w:w="147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41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特困补贴标准</w:t>
            </w:r>
          </w:p>
        </w:tc>
        <w:tc>
          <w:tcPr>
            <w:tcW w:w="317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补贴标准</w:t>
            </w:r>
          </w:p>
        </w:tc>
        <w:tc>
          <w:tcPr>
            <w:tcW w:w="118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1440元</w:t>
            </w:r>
          </w:p>
        </w:tc>
        <w:tc>
          <w:tcPr>
            <w:tcW w:w="40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kern w:val="2"/>
                <w:sz w:val="21"/>
                <w:szCs w:val="22"/>
                <w:lang w:val="en-US" w:eastAsia="zh-CN" w:bidi="ar-SA"/>
              </w:rPr>
            </w:pPr>
            <w:r>
              <w:t>《廊坊市特困人员救助供养实施办法》（廊民[2018]67号）、民政部《特困人员认定办法》（民发【2021】43号）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55" w:hRule="atLeast"/>
          <w:jc w:val="center"/>
        </w:trPr>
        <w:tc>
          <w:tcPr>
            <w:tcW w:w="147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241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特困供养对象生活水平</w:t>
            </w:r>
          </w:p>
        </w:tc>
        <w:tc>
          <w:tcPr>
            <w:tcW w:w="317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生活稳定，基本生活未受影响</w:t>
            </w:r>
          </w:p>
        </w:tc>
        <w:tc>
          <w:tcPr>
            <w:tcW w:w="118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生活稳定</w:t>
            </w:r>
          </w:p>
        </w:tc>
        <w:tc>
          <w:tcPr>
            <w:tcW w:w="40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kern w:val="2"/>
                <w:sz w:val="21"/>
                <w:szCs w:val="22"/>
                <w:lang w:val="en-US" w:eastAsia="zh-CN" w:bidi="ar-SA"/>
              </w:rPr>
            </w:pPr>
            <w:r>
              <w:t>《廊坊市特困人员救助供养实施办法》（廊民[2018]67号）、民政部《特困人员认定办法》（民发【2021】43号）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6"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241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救助对象满意度</w:t>
            </w:r>
          </w:p>
        </w:tc>
        <w:tc>
          <w:tcPr>
            <w:tcW w:w="317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满意和较为满意的救助对象占调查总数的利率</w:t>
            </w:r>
          </w:p>
        </w:tc>
        <w:tc>
          <w:tcPr>
            <w:tcW w:w="118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400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调查问卷</w:t>
            </w:r>
          </w:p>
        </w:tc>
      </w:tr>
    </w:tbl>
    <w:p>
      <w:pPr>
        <w:spacing w:before="0" w:after="0"/>
        <w:ind w:firstLine="560"/>
        <w:jc w:val="left"/>
        <w:outlineLvl w:val="3"/>
        <w:rPr>
          <w:rFonts w:hint="eastAsia" w:ascii="Times New Roman" w:hAnsi="Times New Roman" w:eastAsia="仿宋_GB2312" w:cs="Times New Roman"/>
          <w:sz w:val="28"/>
          <w:lang w:val="en-US" w:eastAsia="zh-CN"/>
        </w:rPr>
      </w:pPr>
    </w:p>
    <w:p>
      <w:pPr>
        <w:spacing w:before="0" w:after="0"/>
        <w:jc w:val="left"/>
        <w:outlineLvl w:val="3"/>
        <w:rPr>
          <w:rFonts w:hint="eastAsia" w:ascii="仿宋" w:hAnsi="仿宋" w:eastAsia="仿宋" w:cs="仿宋"/>
          <w:sz w:val="28"/>
          <w:szCs w:val="28"/>
          <w:lang w:val="en-US" w:eastAsia="zh-CN"/>
        </w:rPr>
      </w:pPr>
    </w:p>
    <w:p>
      <w:pPr>
        <w:spacing w:before="0" w:after="0"/>
        <w:jc w:val="left"/>
        <w:outlineLvl w:val="3"/>
        <w:rPr>
          <w:rFonts w:hint="eastAsia" w:ascii="仿宋" w:hAnsi="仿宋" w:eastAsia="仿宋" w:cs="仿宋"/>
          <w:sz w:val="28"/>
          <w:szCs w:val="28"/>
          <w:lang w:val="en-US" w:eastAsia="zh-CN"/>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sz w:val="28"/>
          <w:szCs w:val="28"/>
          <w:lang w:val="en-US" w:eastAsia="zh-CN"/>
        </w:rPr>
        <w:t>77</w:t>
      </w:r>
      <w:r>
        <w:rPr>
          <w:rFonts w:hint="eastAsia" w:ascii="仿宋" w:hAnsi="仿宋" w:eastAsia="仿宋" w:cs="仿宋"/>
          <w:sz w:val="28"/>
          <w:szCs w:val="28"/>
        </w:rPr>
        <w:t>.</w:t>
      </w:r>
      <w:r>
        <w:rPr>
          <w:rFonts w:hint="eastAsia" w:ascii="仿宋" w:hAnsi="仿宋" w:eastAsia="仿宋" w:cs="仿宋"/>
          <w:color w:val="000000"/>
          <w:sz w:val="28"/>
          <w:szCs w:val="28"/>
        </w:rPr>
        <w:t>提前下达2023年中央财政困难群众救助补助资金（冀财社[2022]187号）绩效目标表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75"/>
        <w:gridCol w:w="2205"/>
        <w:gridCol w:w="3000"/>
        <w:gridCol w:w="1665"/>
        <w:gridCol w:w="34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通过项目的实施，农村低保对象实行动态管理，做到应保尽保，应兜尽兜。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7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20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00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6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0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7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220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享受农村低保人数</w:t>
            </w:r>
          </w:p>
        </w:tc>
        <w:tc>
          <w:tcPr>
            <w:tcW w:w="30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享受农村低保人数不低于3200人</w:t>
            </w:r>
          </w:p>
        </w:tc>
        <w:tc>
          <w:tcPr>
            <w:tcW w:w="166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≥3200人</w:t>
            </w:r>
          </w:p>
        </w:tc>
        <w:tc>
          <w:tcPr>
            <w:tcW w:w="34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4" w:lineRule="exact"/>
              <w:jc w:val="left"/>
              <w:textAlignment w:val="auto"/>
              <w:rPr>
                <w:rFonts w:ascii="Times New Roman" w:hAnsi="Times New Roman" w:eastAsia="仿宋_GB2312" w:cs="Times New Roman"/>
                <w:kern w:val="2"/>
                <w:sz w:val="21"/>
                <w:szCs w:val="22"/>
                <w:lang w:val="en-US" w:eastAsia="zh-CN" w:bidi="ar-SA"/>
              </w:rPr>
            </w:pPr>
            <w:r>
              <w:rPr>
                <w:sz w:val="18"/>
                <w:szCs w:val="18"/>
              </w:rPr>
              <w:t>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37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220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申请对象家庭经济状况信息系统核查率</w:t>
            </w:r>
          </w:p>
        </w:tc>
        <w:tc>
          <w:tcPr>
            <w:tcW w:w="30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已核查申请占应核查申请的比率</w:t>
            </w:r>
          </w:p>
        </w:tc>
        <w:tc>
          <w:tcPr>
            <w:tcW w:w="166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34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4" w:lineRule="exact"/>
              <w:jc w:val="left"/>
              <w:textAlignment w:val="auto"/>
              <w:rPr>
                <w:rFonts w:ascii="Times New Roman" w:hAnsi="Times New Roman" w:eastAsia="仿宋_GB2312" w:cs="Times New Roman"/>
                <w:kern w:val="2"/>
                <w:sz w:val="21"/>
                <w:szCs w:val="22"/>
                <w:lang w:val="en-US" w:eastAsia="zh-CN" w:bidi="ar-SA"/>
              </w:rPr>
            </w:pPr>
            <w:r>
              <w:rPr>
                <w:sz w:val="18"/>
                <w:szCs w:val="18"/>
              </w:rPr>
              <w:t>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37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220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低保金按月发放</w:t>
            </w:r>
          </w:p>
        </w:tc>
        <w:tc>
          <w:tcPr>
            <w:tcW w:w="30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低保金按月发放</w:t>
            </w:r>
          </w:p>
        </w:tc>
        <w:tc>
          <w:tcPr>
            <w:tcW w:w="166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按月发放</w:t>
            </w:r>
          </w:p>
        </w:tc>
        <w:tc>
          <w:tcPr>
            <w:tcW w:w="34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4" w:lineRule="exact"/>
              <w:jc w:val="left"/>
              <w:textAlignment w:val="auto"/>
              <w:rPr>
                <w:rFonts w:ascii="Times New Roman" w:hAnsi="Times New Roman" w:eastAsia="仿宋_GB2312" w:cs="Times New Roman"/>
                <w:kern w:val="2"/>
                <w:sz w:val="21"/>
                <w:szCs w:val="22"/>
                <w:lang w:val="en-US" w:eastAsia="zh-CN" w:bidi="ar-SA"/>
              </w:rPr>
            </w:pPr>
            <w:r>
              <w:rPr>
                <w:sz w:val="18"/>
                <w:szCs w:val="18"/>
              </w:rPr>
              <w:t>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37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20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农村低保金标准</w:t>
            </w:r>
          </w:p>
        </w:tc>
        <w:tc>
          <w:tcPr>
            <w:tcW w:w="30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农村低保金标准</w:t>
            </w:r>
          </w:p>
        </w:tc>
        <w:tc>
          <w:tcPr>
            <w:tcW w:w="166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≤900元</w:t>
            </w:r>
          </w:p>
        </w:tc>
        <w:tc>
          <w:tcPr>
            <w:tcW w:w="34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4" w:lineRule="exact"/>
              <w:jc w:val="left"/>
              <w:textAlignment w:val="auto"/>
              <w:rPr>
                <w:rFonts w:ascii="Times New Roman" w:hAnsi="Times New Roman" w:eastAsia="仿宋_GB2312" w:cs="Times New Roman"/>
                <w:kern w:val="2"/>
                <w:sz w:val="21"/>
                <w:szCs w:val="22"/>
                <w:lang w:val="en-US" w:eastAsia="zh-CN" w:bidi="ar-SA"/>
              </w:rPr>
            </w:pPr>
            <w:r>
              <w:rPr>
                <w:sz w:val="18"/>
                <w:szCs w:val="18"/>
              </w:rPr>
              <w:t>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7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220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低保对象生活水平</w:t>
            </w:r>
          </w:p>
        </w:tc>
        <w:tc>
          <w:tcPr>
            <w:tcW w:w="30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生活稳定，基本生活未受影响</w:t>
            </w:r>
          </w:p>
        </w:tc>
        <w:tc>
          <w:tcPr>
            <w:tcW w:w="166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生活稳定</w:t>
            </w:r>
          </w:p>
        </w:tc>
        <w:tc>
          <w:tcPr>
            <w:tcW w:w="34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4" w:lineRule="exact"/>
              <w:jc w:val="left"/>
              <w:textAlignment w:val="auto"/>
              <w:rPr>
                <w:rFonts w:ascii="Times New Roman" w:hAnsi="Times New Roman" w:eastAsia="仿宋_GB2312" w:cs="Times New Roman"/>
                <w:kern w:val="2"/>
                <w:sz w:val="21"/>
                <w:szCs w:val="22"/>
                <w:lang w:val="en-US" w:eastAsia="zh-CN" w:bidi="ar-SA"/>
              </w:rPr>
            </w:pPr>
            <w:r>
              <w:rPr>
                <w:sz w:val="18"/>
                <w:szCs w:val="18"/>
              </w:rPr>
              <w:t>三河市城乡居民最低生活保障实施细则 三河市政府办公室《三河市深化城乡低保对象、特困人员精准认定核准核查机制改革工作的实施方案》（三政办【2018】42号）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7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220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救助对象满意度</w:t>
            </w:r>
          </w:p>
        </w:tc>
        <w:tc>
          <w:tcPr>
            <w:tcW w:w="30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满意和较为满意的救助对象占调查总数的利率</w:t>
            </w:r>
          </w:p>
        </w:tc>
        <w:tc>
          <w:tcPr>
            <w:tcW w:w="166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340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调查问卷</w:t>
            </w:r>
          </w:p>
        </w:tc>
      </w:tr>
    </w:tbl>
    <w:p>
      <w:pPr>
        <w:spacing w:line="584" w:lineRule="exact"/>
        <w:rPr>
          <w:rFonts w:ascii="Times New Roman" w:hAnsi="Times New Roman" w:eastAsia="仿宋_GB2312" w:cs="Times New Roman"/>
          <w:b/>
          <w:color w:val="FF0000"/>
          <w:sz w:val="32"/>
          <w:szCs w:val="32"/>
        </w:rPr>
      </w:pPr>
    </w:p>
    <w:p>
      <w:pPr>
        <w:spacing w:line="584" w:lineRule="exact"/>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lang w:val="en-US" w:eastAsia="zh-CN"/>
        </w:rPr>
        <w:t>78</w:t>
      </w:r>
      <w:r>
        <w:rPr>
          <w:rFonts w:hint="eastAsia" w:ascii="仿宋" w:hAnsi="仿宋" w:eastAsia="仿宋" w:cs="仿宋"/>
          <w:sz w:val="28"/>
          <w:szCs w:val="28"/>
        </w:rPr>
        <w:t>.</w:t>
      </w:r>
      <w:r>
        <w:rPr>
          <w:rFonts w:hint="eastAsia" w:ascii="仿宋" w:hAnsi="仿宋" w:eastAsia="仿宋" w:cs="仿宋"/>
          <w:color w:val="000000"/>
          <w:sz w:val="28"/>
          <w:szCs w:val="28"/>
        </w:rPr>
        <w:t>提前下达2023年中央集中彩票公益金支持社会福利事业专项资金（冀财社[2022]203号）绩效目标表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44"/>
        <w:gridCol w:w="1868"/>
        <w:gridCol w:w="2168"/>
        <w:gridCol w:w="2864"/>
        <w:gridCol w:w="1895"/>
        <w:gridCol w:w="34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4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218" w:type="dxa"/>
            <w:gridSpan w:val="5"/>
            <w:shd w:val="clear" w:color="auto" w:fill="auto"/>
            <w:vAlign w:val="center"/>
          </w:tcPr>
          <w:p>
            <w:pPr>
              <w:spacing w:line="584" w:lineRule="exact"/>
              <w:rPr>
                <w:rFonts w:ascii="Times New Roman" w:hAnsi="Times New Roman" w:eastAsia="仿宋_GB2312" w:cs="Times New Roman"/>
                <w:b/>
              </w:rPr>
            </w:pPr>
            <w:r>
              <w:t>通过项目的开展，给集中供养的特困人员提供安全、舒适的生活环境。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4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9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21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增建消防泵房</w:t>
            </w:r>
          </w:p>
        </w:tc>
        <w:tc>
          <w:tcPr>
            <w:tcW w:w="28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消防泵房个数</w:t>
            </w:r>
          </w:p>
        </w:tc>
        <w:tc>
          <w:tcPr>
            <w:tcW w:w="18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≥1座</w:t>
            </w:r>
          </w:p>
        </w:tc>
        <w:tc>
          <w:tcPr>
            <w:tcW w:w="342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rPr>
            </w:pPr>
            <w:r>
              <w:t>三河市民政局《关于高楼敬老院新建改造项目调整为对原有房屋维修改造加固工程和消防安全设施改造项目的资金》（三民【2021】82号）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21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竣工验收合格率</w:t>
            </w:r>
          </w:p>
        </w:tc>
        <w:tc>
          <w:tcPr>
            <w:tcW w:w="28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反映竣工验收合格情况</w:t>
            </w:r>
          </w:p>
        </w:tc>
        <w:tc>
          <w:tcPr>
            <w:tcW w:w="18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342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kern w:val="2"/>
                <w:sz w:val="21"/>
                <w:szCs w:val="22"/>
                <w:lang w:val="en-US" w:eastAsia="zh-CN" w:bidi="ar-SA"/>
              </w:rPr>
            </w:pPr>
            <w:r>
              <w:t>三河市民政局《关于高楼敬老院新建改造项目调整为对原有房屋维修改造加固工程和消防安全设施改造项目的资金》（三民【2021】82号）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21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项目完成时间</w:t>
            </w:r>
          </w:p>
        </w:tc>
        <w:tc>
          <w:tcPr>
            <w:tcW w:w="28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在规定时间要求内完成</w:t>
            </w:r>
          </w:p>
        </w:tc>
        <w:tc>
          <w:tcPr>
            <w:tcW w:w="18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≤12月</w:t>
            </w:r>
          </w:p>
        </w:tc>
        <w:tc>
          <w:tcPr>
            <w:tcW w:w="342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kern w:val="2"/>
                <w:sz w:val="21"/>
                <w:szCs w:val="22"/>
                <w:lang w:val="en-US" w:eastAsia="zh-CN" w:bidi="ar-SA"/>
              </w:rPr>
            </w:pPr>
            <w:r>
              <w:t>三河市民政局《关于高楼敬老院新建改造项目调整为对原有房屋维修改造加固工程和消防安全设施改造项目的资金》（三民【2021】82号）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1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资金成本</w:t>
            </w:r>
          </w:p>
        </w:tc>
        <w:tc>
          <w:tcPr>
            <w:tcW w:w="28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反映消防安全改造成本</w:t>
            </w:r>
          </w:p>
        </w:tc>
        <w:tc>
          <w:tcPr>
            <w:tcW w:w="18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≤1432元/平方米</w:t>
            </w:r>
          </w:p>
        </w:tc>
        <w:tc>
          <w:tcPr>
            <w:tcW w:w="342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kern w:val="2"/>
                <w:sz w:val="21"/>
                <w:szCs w:val="22"/>
                <w:lang w:val="en-US" w:eastAsia="zh-CN" w:bidi="ar-SA"/>
              </w:rPr>
            </w:pPr>
            <w:r>
              <w:t>三河市民政局《关于高楼敬老院新建改造项目调整为对原有房屋维修改造加固工程和消防安全设施改造项目的资金》（三民【2021】82号）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21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消防安全设施改造完成</w:t>
            </w:r>
          </w:p>
        </w:tc>
        <w:tc>
          <w:tcPr>
            <w:tcW w:w="28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按照要求完成</w:t>
            </w:r>
          </w:p>
        </w:tc>
        <w:tc>
          <w:tcPr>
            <w:tcW w:w="18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达到要求</w:t>
            </w:r>
          </w:p>
        </w:tc>
        <w:tc>
          <w:tcPr>
            <w:tcW w:w="342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kern w:val="2"/>
                <w:sz w:val="21"/>
                <w:szCs w:val="22"/>
                <w:lang w:val="en-US" w:eastAsia="zh-CN" w:bidi="ar-SA"/>
              </w:rPr>
            </w:pPr>
            <w:r>
              <w:t>三河市民政局《关于高楼敬老院新建改造项目调整为对原有房屋维修改造加固工程和消防安全设施改造项目的资金》（三民【2021】82号）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21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提高特困供养人员的生活水平</w:t>
            </w:r>
          </w:p>
        </w:tc>
        <w:tc>
          <w:tcPr>
            <w:tcW w:w="28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特困供养人员的生活水平得到有效改善</w:t>
            </w:r>
          </w:p>
        </w:tc>
        <w:tc>
          <w:tcPr>
            <w:tcW w:w="18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明显改善</w:t>
            </w:r>
          </w:p>
        </w:tc>
        <w:tc>
          <w:tcPr>
            <w:tcW w:w="342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kern w:val="2"/>
                <w:sz w:val="21"/>
                <w:szCs w:val="22"/>
                <w:lang w:val="en-US" w:eastAsia="zh-CN" w:bidi="ar-SA"/>
              </w:rPr>
            </w:pPr>
            <w:r>
              <w:t>三河市民政局《关于高楼敬老院新建改造项目调整为对原有房屋维修改造加固工程和消防安全设施改造项目的资金》（三民【2021】82号）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21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集中供养特困人员的满意率</w:t>
            </w:r>
          </w:p>
        </w:tc>
        <w:tc>
          <w:tcPr>
            <w:tcW w:w="28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满意人数占参加测评人员的比率</w:t>
            </w:r>
          </w:p>
        </w:tc>
        <w:tc>
          <w:tcPr>
            <w:tcW w:w="189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3423" w:type="dxa"/>
            <w:shd w:val="clear" w:color="auto" w:fill="auto"/>
            <w:vAlign w:val="center"/>
          </w:tcPr>
          <w:p>
            <w:pPr>
              <w:spacing w:line="584" w:lineRule="exact"/>
              <w:jc w:val="left"/>
              <w:rPr>
                <w:rFonts w:ascii="Times New Roman" w:hAnsi="Times New Roman" w:eastAsia="仿宋_GB2312" w:cs="Times New Roman"/>
              </w:rPr>
            </w:pPr>
            <w:r>
              <w:t>问卷调查</w:t>
            </w:r>
          </w:p>
        </w:tc>
      </w:tr>
    </w:tbl>
    <w:p>
      <w:pPr>
        <w:spacing w:line="584" w:lineRule="exact"/>
        <w:jc w:val="left"/>
        <w:outlineLvl w:val="1"/>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sz w:val="28"/>
          <w:szCs w:val="28"/>
          <w:lang w:val="en-US" w:eastAsia="zh-CN"/>
        </w:rPr>
        <w:t>79</w:t>
      </w:r>
      <w:r>
        <w:rPr>
          <w:rFonts w:hint="eastAsia" w:ascii="仿宋" w:hAnsi="仿宋" w:eastAsia="仿宋" w:cs="仿宋"/>
          <w:sz w:val="28"/>
          <w:szCs w:val="28"/>
        </w:rPr>
        <w:t>.</w:t>
      </w:r>
      <w:r>
        <w:rPr>
          <w:rFonts w:hint="eastAsia" w:ascii="仿宋" w:hAnsi="仿宋" w:eastAsia="仿宋" w:cs="仿宋"/>
          <w:color w:val="000000"/>
          <w:sz w:val="28"/>
          <w:szCs w:val="28"/>
        </w:rPr>
        <w:t>提前下达2023年中央集中彩票公益金支持社会福利事业专项资金（冀财社[2022]203号）绩效目标表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9"/>
        <w:gridCol w:w="1485"/>
        <w:gridCol w:w="2040"/>
        <w:gridCol w:w="2505"/>
        <w:gridCol w:w="1335"/>
        <w:gridCol w:w="52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03" w:type="dxa"/>
            <w:gridSpan w:val="5"/>
            <w:shd w:val="clear" w:color="auto" w:fill="auto"/>
            <w:vAlign w:val="center"/>
          </w:tcPr>
          <w:p>
            <w:pPr>
              <w:spacing w:line="584" w:lineRule="exact"/>
              <w:rPr>
                <w:rFonts w:ascii="Times New Roman" w:hAnsi="Times New Roman" w:eastAsia="仿宋_GB2312" w:cs="Times New Roman"/>
                <w:b/>
              </w:rPr>
            </w:pPr>
            <w:r>
              <w:t>通过项目开展，建立比较完善的政府购买精神障碍社区康复服务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4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50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3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23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20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开殿精神障碍社区康复服务的街道数量</w:t>
            </w:r>
          </w:p>
        </w:tc>
        <w:tc>
          <w:tcPr>
            <w:tcW w:w="250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开展精神障碍社区康复服务的街道数量</w:t>
            </w:r>
          </w:p>
        </w:tc>
        <w:tc>
          <w:tcPr>
            <w:tcW w:w="133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≥3个</w:t>
            </w:r>
          </w:p>
        </w:tc>
        <w:tc>
          <w:tcPr>
            <w:tcW w:w="52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rPr>
            </w:pPr>
            <w:r>
              <w:t>民政部等五部门《关于积极推行政府购买精神障碍社区康复服务工作的指导意见&gt;(民发[2020]148号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20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服务合格率</w:t>
            </w:r>
          </w:p>
        </w:tc>
        <w:tc>
          <w:tcPr>
            <w:tcW w:w="250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反映服务质量合格情况</w:t>
            </w:r>
          </w:p>
        </w:tc>
        <w:tc>
          <w:tcPr>
            <w:tcW w:w="133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52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kern w:val="2"/>
                <w:sz w:val="21"/>
                <w:szCs w:val="22"/>
                <w:lang w:val="en-US" w:eastAsia="zh-CN" w:bidi="ar-SA"/>
              </w:rPr>
            </w:pPr>
            <w:r>
              <w:t>民政部等五部门《关于积极推行政府购买精神障碍社区康复服务工作的指导意见&gt;(民发[2020]148号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20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资金支出时效</w:t>
            </w:r>
          </w:p>
        </w:tc>
        <w:tc>
          <w:tcPr>
            <w:tcW w:w="250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资金支的的时间</w:t>
            </w:r>
          </w:p>
        </w:tc>
        <w:tc>
          <w:tcPr>
            <w:tcW w:w="133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≤12月</w:t>
            </w:r>
          </w:p>
        </w:tc>
        <w:tc>
          <w:tcPr>
            <w:tcW w:w="52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kern w:val="2"/>
                <w:sz w:val="21"/>
                <w:szCs w:val="22"/>
                <w:lang w:val="en-US" w:eastAsia="zh-CN" w:bidi="ar-SA"/>
              </w:rPr>
            </w:pPr>
            <w:r>
              <w:t>民政部等五部门《关于积极推行政府购买精神障碍社区康复服务工作的指导意见&gt;(民发[2020]148号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0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成本控制数</w:t>
            </w:r>
          </w:p>
        </w:tc>
        <w:tc>
          <w:tcPr>
            <w:tcW w:w="250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每个街道开展康复服务的平均成本</w:t>
            </w:r>
          </w:p>
        </w:tc>
        <w:tc>
          <w:tcPr>
            <w:tcW w:w="133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≤11万元</w:t>
            </w:r>
          </w:p>
        </w:tc>
        <w:tc>
          <w:tcPr>
            <w:tcW w:w="52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kern w:val="2"/>
                <w:sz w:val="21"/>
                <w:szCs w:val="22"/>
                <w:lang w:val="en-US" w:eastAsia="zh-CN" w:bidi="ar-SA"/>
              </w:rPr>
            </w:pPr>
            <w:r>
              <w:t>民政部等五部门《关于积极推行政府购买精神障碍社区康复服务工作的指导意见&gt;(民发[2020]148号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20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为民服务水平</w:t>
            </w:r>
          </w:p>
        </w:tc>
        <w:tc>
          <w:tcPr>
            <w:tcW w:w="250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开展精神障碍社区康复服务质量提升情况</w:t>
            </w:r>
          </w:p>
        </w:tc>
        <w:tc>
          <w:tcPr>
            <w:tcW w:w="133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明显提升</w:t>
            </w:r>
          </w:p>
        </w:tc>
        <w:tc>
          <w:tcPr>
            <w:tcW w:w="52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kern w:val="2"/>
                <w:sz w:val="21"/>
                <w:szCs w:val="22"/>
                <w:lang w:val="en-US" w:eastAsia="zh-CN" w:bidi="ar-SA"/>
              </w:rPr>
            </w:pPr>
            <w:r>
              <w:t>民政部等五部门《关于积极推行政府购买精神障碍社区康复服务工作的指导意见&gt;(民发[2020]148号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204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w:t>
            </w:r>
          </w:p>
        </w:tc>
        <w:tc>
          <w:tcPr>
            <w:tcW w:w="250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反映服务对象的满意度</w:t>
            </w:r>
          </w:p>
        </w:tc>
        <w:tc>
          <w:tcPr>
            <w:tcW w:w="133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523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调查问卷</w:t>
            </w:r>
          </w:p>
        </w:tc>
      </w:tr>
    </w:tbl>
    <w:p>
      <w:pPr>
        <w:keepNext w:val="0"/>
        <w:keepLines w:val="0"/>
        <w:pageBreakBefore w:val="0"/>
        <w:widowControl w:val="0"/>
        <w:kinsoku/>
        <w:wordWrap/>
        <w:overflowPunct/>
        <w:topLinePunct w:val="0"/>
        <w:autoSpaceDE/>
        <w:autoSpaceDN/>
        <w:bidi w:val="0"/>
        <w:adjustRightInd/>
        <w:snapToGrid/>
        <w:spacing w:before="0" w:after="0"/>
        <w:ind w:firstLine="560" w:firstLineChars="200"/>
        <w:jc w:val="left"/>
        <w:textAlignment w:val="auto"/>
        <w:outlineLvl w:val="3"/>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after="0"/>
        <w:ind w:firstLine="560" w:firstLineChars="200"/>
        <w:jc w:val="left"/>
        <w:textAlignment w:val="auto"/>
        <w:outlineLvl w:val="3"/>
        <w:rPr>
          <w:rFonts w:hint="eastAsia" w:ascii="仿宋" w:hAnsi="仿宋" w:eastAsia="仿宋" w:cs="仿宋"/>
          <w:sz w:val="28"/>
          <w:szCs w:val="28"/>
        </w:rPr>
      </w:pPr>
      <w:r>
        <w:rPr>
          <w:rFonts w:hint="eastAsia" w:ascii="仿宋" w:hAnsi="仿宋" w:eastAsia="仿宋" w:cs="仿宋"/>
          <w:sz w:val="28"/>
          <w:szCs w:val="28"/>
          <w:lang w:val="en-US" w:eastAsia="zh-CN"/>
        </w:rPr>
        <w:t>80</w:t>
      </w:r>
      <w:r>
        <w:rPr>
          <w:rFonts w:hint="eastAsia" w:ascii="仿宋" w:hAnsi="仿宋" w:eastAsia="仿宋" w:cs="仿宋"/>
          <w:sz w:val="28"/>
          <w:szCs w:val="28"/>
        </w:rPr>
        <w:t>.</w:t>
      </w:r>
      <w:r>
        <w:rPr>
          <w:rFonts w:hint="eastAsia" w:ascii="仿宋" w:hAnsi="仿宋" w:eastAsia="仿宋" w:cs="仿宋"/>
          <w:color w:val="000000"/>
          <w:sz w:val="28"/>
          <w:szCs w:val="28"/>
        </w:rPr>
        <w:t>提前下达2023年中央集中彩票公益金支持社会福利事业专项资金（冀财社[2022]203号）绩效目标表</w:t>
      </w:r>
    </w:p>
    <w:tbl>
      <w:tblPr>
        <w:tblStyle w:val="8"/>
        <w:tblW w:w="1437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3"/>
        <w:gridCol w:w="1738"/>
        <w:gridCol w:w="1746"/>
        <w:gridCol w:w="2631"/>
        <w:gridCol w:w="1500"/>
        <w:gridCol w:w="5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8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893" w:type="dxa"/>
            <w:gridSpan w:val="5"/>
            <w:shd w:val="clear" w:color="auto" w:fill="auto"/>
            <w:vAlign w:val="center"/>
          </w:tcPr>
          <w:p>
            <w:pPr>
              <w:spacing w:line="584" w:lineRule="exact"/>
              <w:rPr>
                <w:rFonts w:ascii="Times New Roman" w:hAnsi="Times New Roman" w:eastAsia="仿宋_GB2312" w:cs="Times New Roman"/>
                <w:b/>
              </w:rPr>
            </w:pPr>
            <w:r>
              <w:t>通过项目的实施，为年满18周岁，考入国内全日制中高等院校的孤儿全额资助学费。</w:t>
            </w:r>
            <w:r>
              <w:tab/>
            </w:r>
            <w:r>
              <w:tab/>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8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3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74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63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0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27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3"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3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174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资助人数</w:t>
            </w:r>
          </w:p>
        </w:tc>
        <w:tc>
          <w:tcPr>
            <w:tcW w:w="263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实际资助学费人数</w:t>
            </w:r>
          </w:p>
        </w:tc>
        <w:tc>
          <w:tcPr>
            <w:tcW w:w="15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≥5人</w:t>
            </w:r>
          </w:p>
        </w:tc>
        <w:tc>
          <w:tcPr>
            <w:tcW w:w="527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rPr>
            </w:pPr>
            <w:r>
              <w:t>《三河市关于开展适度普惠型儿童福利制度建设工作的实施方案》2、河北省民政厅关于开展“福彩圆梦孤儿助学工程”项目的通知 冀民[2019]60号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3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174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应补尽补率</w:t>
            </w:r>
          </w:p>
        </w:tc>
        <w:tc>
          <w:tcPr>
            <w:tcW w:w="263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应资助学费人数占实资助学费人数的比率</w:t>
            </w:r>
          </w:p>
        </w:tc>
        <w:tc>
          <w:tcPr>
            <w:tcW w:w="15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527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kern w:val="2"/>
                <w:sz w:val="21"/>
                <w:szCs w:val="22"/>
                <w:lang w:val="en-US" w:eastAsia="zh-CN" w:bidi="ar-SA"/>
              </w:rPr>
            </w:pPr>
            <w:r>
              <w:t>《三河市关于开展适度普惠型儿童福利制度建设工作的实施方案》2、河北省民政厅关于开展“福彩圆梦孤儿助学工程”项目的通知 冀民[2019]60号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3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174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及时资助学费</w:t>
            </w:r>
          </w:p>
        </w:tc>
        <w:tc>
          <w:tcPr>
            <w:tcW w:w="263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12月底前资助当年学费</w:t>
            </w:r>
          </w:p>
        </w:tc>
        <w:tc>
          <w:tcPr>
            <w:tcW w:w="15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≤12月</w:t>
            </w:r>
          </w:p>
        </w:tc>
        <w:tc>
          <w:tcPr>
            <w:tcW w:w="527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kern w:val="2"/>
                <w:sz w:val="21"/>
                <w:szCs w:val="22"/>
                <w:lang w:val="en-US" w:eastAsia="zh-CN" w:bidi="ar-SA"/>
              </w:rPr>
            </w:pPr>
            <w:r>
              <w:t>《三河市关于开展适度普惠型儿童福利制度建设工作的实施方案》2、河北省民政厅关于开展“福彩圆梦孤儿助学工程”项目的通知 冀民[2019]60号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05" w:hRule="atLeast"/>
          <w:jc w:val="center"/>
        </w:trPr>
        <w:tc>
          <w:tcPr>
            <w:tcW w:w="148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3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174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成本控制数</w:t>
            </w:r>
          </w:p>
        </w:tc>
        <w:tc>
          <w:tcPr>
            <w:tcW w:w="263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每人学费成本每年</w:t>
            </w:r>
          </w:p>
        </w:tc>
        <w:tc>
          <w:tcPr>
            <w:tcW w:w="15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≤18000元</w:t>
            </w:r>
          </w:p>
        </w:tc>
        <w:tc>
          <w:tcPr>
            <w:tcW w:w="527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kern w:val="2"/>
                <w:sz w:val="21"/>
                <w:szCs w:val="22"/>
                <w:lang w:val="en-US" w:eastAsia="zh-CN" w:bidi="ar-SA"/>
              </w:rPr>
            </w:pPr>
            <w:r>
              <w:t>《三河市关于开展适度普惠型儿童福利制度建设工作的实施方案》2、河北省民政厅关于开展“福彩圆梦孤儿助学工程”项目的通知 冀民[2019]60号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3"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3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174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为民服务质量持续提升</w:t>
            </w:r>
          </w:p>
        </w:tc>
        <w:tc>
          <w:tcPr>
            <w:tcW w:w="263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为民服务质量持续提升</w:t>
            </w:r>
          </w:p>
        </w:tc>
        <w:tc>
          <w:tcPr>
            <w:tcW w:w="15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持续提升</w:t>
            </w:r>
          </w:p>
        </w:tc>
        <w:tc>
          <w:tcPr>
            <w:tcW w:w="527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kern w:val="2"/>
                <w:sz w:val="21"/>
                <w:szCs w:val="22"/>
                <w:lang w:val="en-US" w:eastAsia="zh-CN" w:bidi="ar-SA"/>
              </w:rPr>
            </w:pPr>
            <w:r>
              <w:t>《三河市关于开展适度普惠型儿童福利制度建设工作的实施方案》2、河北省民政厅关于开展“福彩圆梦孤儿助学工程”项目的通知 冀民[2019]60号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3"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3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174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资助人员满意度</w:t>
            </w:r>
          </w:p>
        </w:tc>
        <w:tc>
          <w:tcPr>
            <w:tcW w:w="263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孤儿满意度</w:t>
            </w:r>
          </w:p>
        </w:tc>
        <w:tc>
          <w:tcPr>
            <w:tcW w:w="150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5278" w:type="dxa"/>
            <w:shd w:val="clear" w:color="auto" w:fill="auto"/>
            <w:vAlign w:val="center"/>
          </w:tcPr>
          <w:p>
            <w:pPr>
              <w:spacing w:line="584" w:lineRule="exact"/>
              <w:jc w:val="left"/>
              <w:rPr>
                <w:rFonts w:ascii="Times New Roman" w:hAnsi="Times New Roman" w:eastAsia="仿宋_GB2312" w:cs="Times New Roman"/>
              </w:rPr>
            </w:pPr>
          </w:p>
        </w:tc>
      </w:tr>
    </w:tbl>
    <w:p>
      <w:pPr>
        <w:spacing w:before="0" w:after="0"/>
        <w:ind w:firstLine="560"/>
        <w:jc w:val="left"/>
        <w:outlineLvl w:val="3"/>
        <w:rPr>
          <w:rFonts w:hint="eastAsia" w:ascii="仿宋" w:hAnsi="仿宋" w:eastAsia="仿宋" w:cs="仿宋"/>
          <w:sz w:val="28"/>
          <w:szCs w:val="28"/>
          <w:lang w:val="en-US" w:eastAsia="zh-CN"/>
        </w:rPr>
      </w:pPr>
    </w:p>
    <w:p>
      <w:pPr>
        <w:spacing w:before="0" w:after="0"/>
        <w:ind w:firstLine="560"/>
        <w:jc w:val="left"/>
        <w:outlineLvl w:val="3"/>
        <w:rPr>
          <w:rFonts w:hint="eastAsia" w:ascii="仿宋" w:hAnsi="仿宋" w:eastAsia="仿宋" w:cs="仿宋"/>
          <w:sz w:val="28"/>
          <w:szCs w:val="28"/>
          <w:lang w:val="en-US" w:eastAsia="zh-CN"/>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sz w:val="28"/>
          <w:szCs w:val="28"/>
          <w:lang w:val="en-US" w:eastAsia="zh-CN"/>
        </w:rPr>
        <w:t>81</w:t>
      </w:r>
      <w:r>
        <w:rPr>
          <w:rFonts w:hint="eastAsia" w:ascii="仿宋" w:hAnsi="仿宋" w:eastAsia="仿宋" w:cs="仿宋"/>
          <w:sz w:val="28"/>
          <w:szCs w:val="28"/>
        </w:rPr>
        <w:t>.</w:t>
      </w:r>
      <w:r>
        <w:rPr>
          <w:rFonts w:hint="eastAsia" w:ascii="仿宋" w:hAnsi="仿宋" w:eastAsia="仿宋" w:cs="仿宋"/>
          <w:color w:val="000000"/>
          <w:sz w:val="28"/>
          <w:szCs w:val="28"/>
        </w:rPr>
        <w:t>养老服务信息平台运维工程绩效目标表</w:t>
      </w:r>
    </w:p>
    <w:tbl>
      <w:tblPr>
        <w:tblStyle w:val="8"/>
        <w:tblW w:w="145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1"/>
        <w:gridCol w:w="1568"/>
        <w:gridCol w:w="3750"/>
        <w:gridCol w:w="3627"/>
        <w:gridCol w:w="1316"/>
        <w:gridCol w:w="27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5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988" w:type="dxa"/>
            <w:gridSpan w:val="5"/>
            <w:shd w:val="clear" w:color="auto" w:fill="auto"/>
            <w:vAlign w:val="center"/>
          </w:tcPr>
          <w:p>
            <w:pPr>
              <w:spacing w:line="584" w:lineRule="exact"/>
              <w:rPr>
                <w:rFonts w:ascii="Times New Roman" w:hAnsi="Times New Roman" w:eastAsia="仿宋_GB2312" w:cs="Times New Roman"/>
                <w:b/>
              </w:rPr>
            </w:pPr>
            <w:r>
              <w:t>全面掌握我市老年人口及养老机构实时现状，高龄补贴和养老机构补贴发放工作实现高效、精准、实时，具备与国家、省、市老人信息平台数据对接能力，同时平台的各项数据分析结果，可作为分析、决策、研判的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5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5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375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62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1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72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1"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5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37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平台服务年限</w:t>
            </w:r>
          </w:p>
        </w:tc>
        <w:tc>
          <w:tcPr>
            <w:tcW w:w="362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平台服务年限</w:t>
            </w:r>
          </w:p>
        </w:tc>
        <w:tc>
          <w:tcPr>
            <w:tcW w:w="131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3年</w:t>
            </w:r>
          </w:p>
        </w:tc>
        <w:tc>
          <w:tcPr>
            <w:tcW w:w="27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rPr>
            </w:pPr>
            <w:r>
              <w:t>三河市民政局养老服务信息平台运维项目公开招标政府采购合同、中标通知书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37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平台维护信息精准率</w:t>
            </w:r>
          </w:p>
        </w:tc>
        <w:tc>
          <w:tcPr>
            <w:tcW w:w="362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运行稳定、数据鲜活</w:t>
            </w:r>
          </w:p>
        </w:tc>
        <w:tc>
          <w:tcPr>
            <w:tcW w:w="131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27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kern w:val="2"/>
                <w:sz w:val="21"/>
                <w:szCs w:val="22"/>
                <w:lang w:val="en-US" w:eastAsia="zh-CN" w:bidi="ar-SA"/>
              </w:rPr>
            </w:pPr>
            <w:r>
              <w:t>三河市民政局养老服务信息平台运维项目公开招标政府采购合同、中标通知书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37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平台维护反应快速及时率</w:t>
            </w:r>
          </w:p>
        </w:tc>
        <w:tc>
          <w:tcPr>
            <w:tcW w:w="362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接到通知后，24小时内解决系统问题</w:t>
            </w:r>
          </w:p>
        </w:tc>
        <w:tc>
          <w:tcPr>
            <w:tcW w:w="131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27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kern w:val="2"/>
                <w:sz w:val="21"/>
                <w:szCs w:val="22"/>
                <w:lang w:val="en-US" w:eastAsia="zh-CN" w:bidi="ar-SA"/>
              </w:rPr>
            </w:pPr>
            <w:r>
              <w:t>三河市民政局养老服务信息平台运维项目公开招标政府采购合同、中标通知书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5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37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资金成本</w:t>
            </w:r>
          </w:p>
        </w:tc>
        <w:tc>
          <w:tcPr>
            <w:tcW w:w="362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信息平台每年的维护成本</w:t>
            </w:r>
          </w:p>
        </w:tc>
        <w:tc>
          <w:tcPr>
            <w:tcW w:w="131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≤37.3万元每年</w:t>
            </w:r>
          </w:p>
        </w:tc>
        <w:tc>
          <w:tcPr>
            <w:tcW w:w="27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kern w:val="2"/>
                <w:sz w:val="21"/>
                <w:szCs w:val="22"/>
                <w:lang w:val="en-US" w:eastAsia="zh-CN" w:bidi="ar-SA"/>
              </w:rPr>
            </w:pPr>
            <w:r>
              <w:t>三河市民政局养老服务信息平台运维项目公开招标政府采购合同、中标通知书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1"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5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37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提高高龄补贴和养老补贴发放准确率</w:t>
            </w:r>
          </w:p>
        </w:tc>
        <w:tc>
          <w:tcPr>
            <w:tcW w:w="362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发放工作实现高效、精准、实时</w:t>
            </w:r>
          </w:p>
        </w:tc>
        <w:tc>
          <w:tcPr>
            <w:tcW w:w="131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27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kern w:val="2"/>
                <w:sz w:val="21"/>
                <w:szCs w:val="22"/>
                <w:lang w:val="en-US" w:eastAsia="zh-CN" w:bidi="ar-SA"/>
              </w:rPr>
            </w:pPr>
            <w:r>
              <w:t>三河市民政局养老服务信息平台运维项目公开招标政府采购合同、中标通知书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1"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5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3750"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满意度</w:t>
            </w:r>
          </w:p>
        </w:tc>
        <w:tc>
          <w:tcPr>
            <w:tcW w:w="362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确保服务对象准确及时享受应有政策</w:t>
            </w:r>
          </w:p>
        </w:tc>
        <w:tc>
          <w:tcPr>
            <w:tcW w:w="1316"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2727" w:type="dxa"/>
            <w:shd w:val="clear" w:color="auto" w:fill="auto"/>
            <w:vAlign w:val="center"/>
          </w:tcPr>
          <w:p>
            <w:pPr>
              <w:spacing w:line="584" w:lineRule="exact"/>
              <w:jc w:val="left"/>
              <w:rPr>
                <w:rFonts w:ascii="Times New Roman" w:hAnsi="Times New Roman" w:eastAsia="仿宋_GB2312" w:cs="Times New Roman"/>
              </w:rPr>
            </w:pPr>
            <w:r>
              <w:t>调查问卷</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after="0"/>
        <w:ind w:firstLine="560" w:firstLineChars="200"/>
        <w:jc w:val="left"/>
        <w:textAlignment w:val="auto"/>
        <w:outlineLvl w:val="3"/>
        <w:rPr>
          <w:rFonts w:hint="eastAsia" w:ascii="仿宋" w:hAnsi="仿宋" w:eastAsia="仿宋" w:cs="仿宋"/>
          <w:color w:val="000000"/>
          <w:sz w:val="28"/>
        </w:rPr>
      </w:pPr>
      <w:r>
        <w:rPr>
          <w:rFonts w:hint="eastAsia" w:ascii="仿宋" w:hAnsi="仿宋" w:eastAsia="仿宋" w:cs="仿宋"/>
          <w:color w:val="000000"/>
          <w:sz w:val="28"/>
          <w:lang w:val="en-US" w:eastAsia="zh-CN"/>
        </w:rPr>
        <w:t>82.</w:t>
      </w:r>
      <w:r>
        <w:rPr>
          <w:rFonts w:hint="eastAsia" w:ascii="仿宋" w:hAnsi="仿宋" w:eastAsia="仿宋" w:cs="仿宋"/>
          <w:color w:val="000000"/>
          <w:sz w:val="28"/>
        </w:rPr>
        <w:t>福彩综合业务费绩效目标表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2"/>
        <w:gridCol w:w="2441"/>
        <w:gridCol w:w="2609"/>
        <w:gridCol w:w="2764"/>
        <w:gridCol w:w="1268"/>
        <w:gridCol w:w="33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4" w:hRule="atLeast"/>
          <w:tblHeader/>
          <w:jc w:val="center"/>
        </w:trPr>
        <w:tc>
          <w:tcPr>
            <w:tcW w:w="16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450" w:type="dxa"/>
            <w:gridSpan w:val="5"/>
            <w:shd w:val="clear" w:color="auto" w:fill="auto"/>
            <w:vAlign w:val="center"/>
          </w:tcPr>
          <w:p>
            <w:pPr>
              <w:spacing w:line="584" w:lineRule="exact"/>
              <w:rPr>
                <w:rFonts w:ascii="Times New Roman" w:hAnsi="Times New Roman" w:eastAsia="仿宋_GB2312" w:cs="Times New Roman"/>
                <w:b/>
              </w:rPr>
            </w:pPr>
            <w:r>
              <w:t>通过项目的开展，取得更高的销售额，为福彩公益事业做更多的贡献。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9" w:hRule="atLeast"/>
          <w:tblHeader/>
          <w:jc w:val="center"/>
        </w:trPr>
        <w:tc>
          <w:tcPr>
            <w:tcW w:w="16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44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6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7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3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4" w:hRule="atLeast"/>
          <w:jc w:val="center"/>
        </w:trPr>
        <w:tc>
          <w:tcPr>
            <w:tcW w:w="1612"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4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260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彩票销售宣传语促销次数</w:t>
            </w:r>
          </w:p>
        </w:tc>
        <w:tc>
          <w:tcPr>
            <w:tcW w:w="27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彩票销售宣传语促销次数</w:t>
            </w:r>
          </w:p>
        </w:tc>
        <w:tc>
          <w:tcPr>
            <w:tcW w:w="1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≥10次</w:t>
            </w:r>
          </w:p>
        </w:tc>
        <w:tc>
          <w:tcPr>
            <w:tcW w:w="33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冀福彩发【2016】48号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9" w:hRule="atLeast"/>
          <w:jc w:val="center"/>
        </w:trPr>
        <w:tc>
          <w:tcPr>
            <w:tcW w:w="16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4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260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运转保障率</w:t>
            </w:r>
          </w:p>
        </w:tc>
        <w:tc>
          <w:tcPr>
            <w:tcW w:w="27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各项业务工作保障率</w:t>
            </w:r>
          </w:p>
        </w:tc>
        <w:tc>
          <w:tcPr>
            <w:tcW w:w="1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33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冀福彩发【2016】48号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16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4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260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宣传计划按期完成率</w:t>
            </w:r>
          </w:p>
        </w:tc>
        <w:tc>
          <w:tcPr>
            <w:tcW w:w="27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全年宣传安全完成率</w:t>
            </w:r>
          </w:p>
        </w:tc>
        <w:tc>
          <w:tcPr>
            <w:tcW w:w="1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33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冀福彩发【2016】48号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16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4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260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项目宣传成本</w:t>
            </w:r>
          </w:p>
        </w:tc>
        <w:tc>
          <w:tcPr>
            <w:tcW w:w="27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项目宣传成本</w:t>
            </w:r>
          </w:p>
        </w:tc>
        <w:tc>
          <w:tcPr>
            <w:tcW w:w="1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≤3.65万元</w:t>
            </w:r>
          </w:p>
        </w:tc>
        <w:tc>
          <w:tcPr>
            <w:tcW w:w="33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冀福彩发【2016】48号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4" w:hRule="atLeast"/>
          <w:jc w:val="center"/>
        </w:trPr>
        <w:tc>
          <w:tcPr>
            <w:tcW w:w="161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4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260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突发事件处理率</w:t>
            </w:r>
          </w:p>
        </w:tc>
        <w:tc>
          <w:tcPr>
            <w:tcW w:w="27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全年针对突发事件占比</w:t>
            </w:r>
          </w:p>
        </w:tc>
        <w:tc>
          <w:tcPr>
            <w:tcW w:w="1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33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冀福彩发【2016】48号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69" w:hRule="atLeast"/>
          <w:jc w:val="center"/>
        </w:trPr>
        <w:tc>
          <w:tcPr>
            <w:tcW w:w="161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4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260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站主满意度</w:t>
            </w:r>
          </w:p>
        </w:tc>
        <w:tc>
          <w:tcPr>
            <w:tcW w:w="2764"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提升站主满意度</w:t>
            </w:r>
          </w:p>
        </w:tc>
        <w:tc>
          <w:tcPr>
            <w:tcW w:w="1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33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冀福彩发【2016】48号</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before="0" w:after="0"/>
        <w:jc w:val="left"/>
        <w:outlineLvl w:val="3"/>
        <w:rPr>
          <w:rFonts w:hint="eastAsia" w:ascii="Times New Roman" w:hAnsi="Times New Roman" w:eastAsia="仿宋_GB2312" w:cs="Times New Roman"/>
          <w:sz w:val="28"/>
          <w:lang w:val="en-US" w:eastAsia="zh-CN"/>
        </w:rPr>
      </w:pPr>
    </w:p>
    <w:p>
      <w:pPr>
        <w:numPr>
          <w:ilvl w:val="0"/>
          <w:numId w:val="0"/>
        </w:numPr>
        <w:spacing w:before="0" w:after="0"/>
        <w:ind w:left="560" w:leftChars="0"/>
        <w:jc w:val="left"/>
        <w:outlineLvl w:val="3"/>
        <w:rPr>
          <w:rFonts w:hint="eastAsia" w:ascii="仿宋" w:hAnsi="仿宋" w:eastAsia="仿宋" w:cs="仿宋"/>
          <w:color w:val="000000"/>
          <w:sz w:val="28"/>
        </w:rPr>
      </w:pPr>
      <w:r>
        <w:rPr>
          <w:rFonts w:hint="eastAsia" w:ascii="仿宋" w:hAnsi="仿宋" w:eastAsia="仿宋" w:cs="仿宋"/>
          <w:color w:val="000000"/>
          <w:sz w:val="28"/>
          <w:lang w:val="en-US" w:eastAsia="zh-CN"/>
        </w:rPr>
        <w:t>83.</w:t>
      </w:r>
      <w:r>
        <w:rPr>
          <w:rFonts w:hint="eastAsia" w:ascii="仿宋" w:hAnsi="仿宋" w:eastAsia="仿宋" w:cs="仿宋"/>
          <w:color w:val="000000"/>
          <w:sz w:val="28"/>
        </w:rPr>
        <w:t>人员支出绩效目标表</w:t>
      </w:r>
    </w:p>
    <w:tbl>
      <w:tblPr>
        <w:tblStyle w:val="8"/>
        <w:tblW w:w="1428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1"/>
        <w:gridCol w:w="1135"/>
        <w:gridCol w:w="3433"/>
        <w:gridCol w:w="5059"/>
        <w:gridCol w:w="1037"/>
        <w:gridCol w:w="24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9" w:hRule="atLeast"/>
          <w:tblHeader/>
          <w:jc w:val="center"/>
        </w:trPr>
        <w:tc>
          <w:tcPr>
            <w:tcW w:w="115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3135" w:type="dxa"/>
            <w:gridSpan w:val="5"/>
            <w:shd w:val="clear" w:color="auto" w:fill="auto"/>
            <w:vAlign w:val="center"/>
          </w:tcPr>
          <w:p>
            <w:pPr>
              <w:spacing w:line="584" w:lineRule="exact"/>
              <w:rPr>
                <w:rFonts w:ascii="Times New Roman" w:hAnsi="Times New Roman" w:eastAsia="仿宋_GB2312" w:cs="Times New Roman"/>
                <w:b/>
              </w:rPr>
            </w:pPr>
            <w:r>
              <w:t>通过项目的开展，取得更高的销售额，为福彩公益事业做更多的贡献。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4" w:hRule="atLeast"/>
          <w:tblHeader/>
          <w:jc w:val="center"/>
        </w:trPr>
        <w:tc>
          <w:tcPr>
            <w:tcW w:w="115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13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343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50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03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47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4" w:hRule="atLeast"/>
          <w:jc w:val="center"/>
        </w:trPr>
        <w:tc>
          <w:tcPr>
            <w:tcW w:w="1151"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13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343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保障人数</w:t>
            </w:r>
          </w:p>
        </w:tc>
        <w:tc>
          <w:tcPr>
            <w:tcW w:w="505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保障人数</w:t>
            </w:r>
          </w:p>
        </w:tc>
        <w:tc>
          <w:tcPr>
            <w:tcW w:w="103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≥13人</w:t>
            </w:r>
          </w:p>
        </w:tc>
        <w:tc>
          <w:tcPr>
            <w:tcW w:w="247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冀福彩发【2016】48号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5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13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343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工资（福利）等发放精准性</w:t>
            </w:r>
          </w:p>
        </w:tc>
        <w:tc>
          <w:tcPr>
            <w:tcW w:w="505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工资福利等发放人员范围的 精准性和发放数据的准确性</w:t>
            </w:r>
          </w:p>
        </w:tc>
        <w:tc>
          <w:tcPr>
            <w:tcW w:w="103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247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冀福彩发【2016】48号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49" w:hRule="atLeast"/>
          <w:jc w:val="center"/>
        </w:trPr>
        <w:tc>
          <w:tcPr>
            <w:tcW w:w="115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13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343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社会保障（公积金）缴纳的及时性</w:t>
            </w:r>
          </w:p>
        </w:tc>
        <w:tc>
          <w:tcPr>
            <w:tcW w:w="505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社会保障（公积金）缴纳数据的准确性</w:t>
            </w:r>
          </w:p>
        </w:tc>
        <w:tc>
          <w:tcPr>
            <w:tcW w:w="103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247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冀福彩发【2016】48号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73" w:hRule="atLeast"/>
          <w:jc w:val="center"/>
        </w:trPr>
        <w:tc>
          <w:tcPr>
            <w:tcW w:w="115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13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343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工资（福利）社会保障（公积金）缴纳的及时性</w:t>
            </w:r>
          </w:p>
        </w:tc>
        <w:tc>
          <w:tcPr>
            <w:tcW w:w="505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工资（福利）社会保障（公积金）等发放（缴纳）标准</w:t>
            </w:r>
          </w:p>
        </w:tc>
        <w:tc>
          <w:tcPr>
            <w:tcW w:w="1037" w:type="dxa"/>
            <w:shd w:val="clear" w:color="auto" w:fill="auto"/>
            <w:vAlign w:val="center"/>
          </w:tcPr>
          <w:p>
            <w:pPr>
              <w:pStyle w:val="18"/>
              <w:rPr>
                <w:rFonts w:ascii="方正书宋_GBK" w:hAnsi="方正书宋_GBK" w:eastAsia="方正书宋_GBK" w:cs="方正书宋_GBK"/>
                <w:kern w:val="0"/>
                <w:sz w:val="18"/>
                <w:szCs w:val="18"/>
                <w:lang w:val="en-US" w:eastAsia="uk-UA" w:bidi="ar-SA"/>
              </w:rPr>
            </w:pPr>
            <w:r>
              <w:rPr>
                <w:sz w:val="18"/>
                <w:szCs w:val="18"/>
              </w:rPr>
              <w:t>≤15.38万元</w:t>
            </w:r>
          </w:p>
        </w:tc>
        <w:tc>
          <w:tcPr>
            <w:tcW w:w="247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冀福彩发【2016】48号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4" w:hRule="atLeast"/>
          <w:jc w:val="center"/>
        </w:trPr>
        <w:tc>
          <w:tcPr>
            <w:tcW w:w="115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13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343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工资（福利）发放及时性</w:t>
            </w:r>
          </w:p>
        </w:tc>
        <w:tc>
          <w:tcPr>
            <w:tcW w:w="505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工资（福利）等发放的时效情况</w:t>
            </w:r>
          </w:p>
        </w:tc>
        <w:tc>
          <w:tcPr>
            <w:tcW w:w="103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247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冀福彩发【2016】48号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51"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13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343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rPr>
                <w:sz w:val="21"/>
                <w:szCs w:val="21"/>
              </w:rPr>
              <w:t>加强工作人员归属感，保持干部队伍稳定。</w:t>
            </w:r>
          </w:p>
        </w:tc>
        <w:tc>
          <w:tcPr>
            <w:tcW w:w="505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通过按时按标准发放工资福利等，进一步增强干部职工归属感，保持干部队伍相对稳定，保障办公正常运转</w:t>
            </w:r>
          </w:p>
        </w:tc>
        <w:tc>
          <w:tcPr>
            <w:tcW w:w="103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247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冀福彩发【2016】48号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51"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13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343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单位人员满意度</w:t>
            </w:r>
          </w:p>
        </w:tc>
        <w:tc>
          <w:tcPr>
            <w:tcW w:w="5059"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单位人员对工资福利等发放工作的满意程度</w:t>
            </w:r>
          </w:p>
        </w:tc>
        <w:tc>
          <w:tcPr>
            <w:tcW w:w="103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247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冀福彩发【2016】48号</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643" w:firstLineChars="200"/>
        <w:rPr>
          <w:rFonts w:ascii="Times New Roman" w:hAnsi="Times New Roman" w:eastAsia="仿宋_GB2312" w:cs="Times New Roman"/>
          <w:b/>
          <w:color w:val="FF0000"/>
          <w:sz w:val="32"/>
          <w:szCs w:val="32"/>
        </w:rPr>
      </w:pPr>
    </w:p>
    <w:p>
      <w:pPr>
        <w:spacing w:line="584" w:lineRule="exact"/>
        <w:ind w:firstLine="643" w:firstLineChars="200"/>
        <w:rPr>
          <w:rFonts w:ascii="Times New Roman" w:hAnsi="Times New Roman" w:eastAsia="仿宋_GB2312" w:cs="Times New Roman"/>
          <w:b/>
          <w:color w:val="FF0000"/>
          <w:sz w:val="32"/>
          <w:szCs w:val="32"/>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before="0" w:after="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仿宋" w:hAnsi="仿宋" w:eastAsia="仿宋" w:cs="仿宋"/>
          <w:sz w:val="28"/>
          <w:szCs w:val="28"/>
        </w:rPr>
      </w:pPr>
      <w:r>
        <w:rPr>
          <w:rFonts w:hint="eastAsia" w:ascii="仿宋" w:hAnsi="仿宋" w:eastAsia="仿宋" w:cs="仿宋"/>
          <w:sz w:val="28"/>
          <w:szCs w:val="28"/>
          <w:lang w:val="en-US" w:eastAsia="zh-CN"/>
        </w:rPr>
        <w:t>84</w:t>
      </w:r>
      <w:r>
        <w:rPr>
          <w:rFonts w:hint="eastAsia" w:ascii="仿宋" w:hAnsi="仿宋" w:eastAsia="仿宋" w:cs="仿宋"/>
          <w:sz w:val="28"/>
          <w:szCs w:val="28"/>
        </w:rPr>
        <w:t>.</w:t>
      </w:r>
      <w:r>
        <w:rPr>
          <w:rFonts w:hint="eastAsia" w:ascii="仿宋" w:hAnsi="仿宋" w:eastAsia="仿宋" w:cs="仿宋"/>
          <w:color w:val="000000"/>
          <w:sz w:val="28"/>
          <w:szCs w:val="28"/>
        </w:rPr>
        <w:t>正常公用支出绩效目标表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557"/>
        <w:gridCol w:w="24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通过项目的开展，取得更高的销售额，为福彩公益事业做更多的贡献。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5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44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19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保障办公人数</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保障办公人数</w:t>
            </w:r>
          </w:p>
        </w:tc>
        <w:tc>
          <w:tcPr>
            <w:tcW w:w="155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≥13人</w:t>
            </w:r>
          </w:p>
        </w:tc>
        <w:tc>
          <w:tcPr>
            <w:tcW w:w="24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冀福彩发【2016】48号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19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运转保障率</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 xml:space="preserve"> 各项日常工作保障率</w:t>
            </w:r>
          </w:p>
        </w:tc>
        <w:tc>
          <w:tcPr>
            <w:tcW w:w="155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24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冀福彩发【2016】48号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19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经济保障及时率</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及时保障各项日常办公需求及时率</w:t>
            </w:r>
          </w:p>
        </w:tc>
        <w:tc>
          <w:tcPr>
            <w:tcW w:w="155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24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冀福彩发【2016】48号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19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日常经费开支标准</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办公费、水电费、业务用车交通费、工会经费及其他公用经费的开支标准</w:t>
            </w:r>
          </w:p>
        </w:tc>
        <w:tc>
          <w:tcPr>
            <w:tcW w:w="155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≤1.36万元</w:t>
            </w:r>
          </w:p>
        </w:tc>
        <w:tc>
          <w:tcPr>
            <w:tcW w:w="24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冀福彩发【2016】48号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19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突发事件处理率</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全年针对突发事件占比</w:t>
            </w:r>
          </w:p>
        </w:tc>
        <w:tc>
          <w:tcPr>
            <w:tcW w:w="155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24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冀福彩发【2016】48号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19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站主满意度</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提升站主满意度</w:t>
            </w:r>
          </w:p>
        </w:tc>
        <w:tc>
          <w:tcPr>
            <w:tcW w:w="1557"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100%</w:t>
            </w:r>
          </w:p>
        </w:tc>
        <w:tc>
          <w:tcPr>
            <w:tcW w:w="2441"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冀福彩发【2016】48号</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640" w:firstLineChars="200"/>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56"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2654.00</w:t>
      </w:r>
      <w:r>
        <w:rPr>
          <w:rFonts w:ascii="Times New Roman" w:hAnsi="Times New Roman" w:eastAsia="仿宋_GB2312" w:cs="Times New Roman"/>
          <w:sz w:val="32"/>
          <w:szCs w:val="24"/>
        </w:rPr>
        <w:t>万元。具体内容见下表。</w:t>
      </w:r>
    </w:p>
    <w:bookmarkEnd w:id="56"/>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57" w:name="_Toc64920910"/>
      <w:r>
        <w:rPr>
          <w:rFonts w:hint="eastAsia" w:ascii="方正小标宋_GBK" w:eastAsia="方正小标宋_GBK" w:cs="Times New Roman"/>
          <w:sz w:val="32"/>
        </w:rPr>
        <w:t>部门政府采购预算</w:t>
      </w:r>
      <w:bookmarkEnd w:id="57"/>
    </w:p>
    <w:p>
      <w:pPr>
        <w:spacing w:line="584" w:lineRule="exact"/>
        <w:outlineLvl w:val="1"/>
        <w:rPr>
          <w:rFonts w:ascii="方正小标宋_GBK" w:eastAsia="方正小标宋_GBK" w:cs="Times New Roman"/>
          <w:sz w:val="32"/>
        </w:rPr>
      </w:pPr>
      <w:r>
        <w:rPr>
          <w:rFonts w:hint="eastAsia"/>
          <w:lang w:eastAsia="zh-CN"/>
        </w:rPr>
        <w:t>三河</w:t>
      </w:r>
      <w:r>
        <w:t>市</w:t>
      </w:r>
      <w:r>
        <w:rPr>
          <w:rFonts w:hint="eastAsia"/>
          <w:lang w:eastAsia="zh-CN"/>
        </w:rPr>
        <w:t>民政局</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5"/>
        <w:gridCol w:w="990"/>
        <w:gridCol w:w="960"/>
        <w:gridCol w:w="96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405" w:type="dxa"/>
            <w:gridSpan w:val="2"/>
            <w:vAlign w:val="center"/>
          </w:tcPr>
          <w:p>
            <w:pPr>
              <w:pStyle w:val="16"/>
              <w:spacing w:line="584" w:lineRule="exact"/>
            </w:pPr>
            <w:r>
              <w:t>政府采购项目来源</w:t>
            </w:r>
          </w:p>
        </w:tc>
        <w:tc>
          <w:tcPr>
            <w:tcW w:w="960" w:type="dxa"/>
            <w:vMerge w:val="restart"/>
            <w:vAlign w:val="center"/>
          </w:tcPr>
          <w:p>
            <w:pPr>
              <w:pStyle w:val="16"/>
              <w:spacing w:line="584" w:lineRule="exact"/>
            </w:pPr>
            <w:r>
              <w:t>采购物品名称</w:t>
            </w:r>
          </w:p>
        </w:tc>
        <w:tc>
          <w:tcPr>
            <w:tcW w:w="96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政府采购金额（当年部门预算安排资金）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415" w:type="dxa"/>
            <w:vAlign w:val="center"/>
          </w:tcPr>
          <w:p>
            <w:pPr>
              <w:pStyle w:val="16"/>
              <w:spacing w:line="584" w:lineRule="exact"/>
            </w:pPr>
            <w:r>
              <w:t>项目名称</w:t>
            </w:r>
          </w:p>
        </w:tc>
        <w:tc>
          <w:tcPr>
            <w:tcW w:w="990" w:type="dxa"/>
            <w:vAlign w:val="center"/>
          </w:tcPr>
          <w:p>
            <w:pPr>
              <w:pStyle w:val="16"/>
              <w:spacing w:line="584" w:lineRule="exact"/>
            </w:pPr>
            <w:r>
              <w:t>预算    资金</w:t>
            </w:r>
          </w:p>
        </w:tc>
        <w:tc>
          <w:tcPr>
            <w:tcW w:w="960" w:type="dxa"/>
            <w:vMerge w:val="continue"/>
          </w:tcPr>
          <w:p>
            <w:pPr>
              <w:spacing w:line="584" w:lineRule="exact"/>
            </w:pPr>
          </w:p>
        </w:tc>
        <w:tc>
          <w:tcPr>
            <w:tcW w:w="96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15" w:type="dxa"/>
            <w:vAlign w:val="center"/>
          </w:tcPr>
          <w:p>
            <w:pPr>
              <w:pStyle w:val="20"/>
              <w:spacing w:line="584" w:lineRule="exact"/>
            </w:pPr>
            <w:r>
              <w:t>合  计</w:t>
            </w:r>
          </w:p>
        </w:tc>
        <w:tc>
          <w:tcPr>
            <w:tcW w:w="990" w:type="dxa"/>
            <w:vAlign w:val="center"/>
          </w:tcPr>
          <w:p>
            <w:pPr>
              <w:pStyle w:val="21"/>
              <w:spacing w:line="584" w:lineRule="exact"/>
              <w:rPr>
                <w:rFonts w:hint="default" w:eastAsia="方正书宋_GBK"/>
                <w:sz w:val="21"/>
                <w:szCs w:val="21"/>
                <w:lang w:val="en-US" w:eastAsia="zh-CN"/>
              </w:rPr>
            </w:pPr>
            <w:r>
              <w:rPr>
                <w:rFonts w:hint="eastAsia"/>
                <w:sz w:val="21"/>
                <w:szCs w:val="21"/>
                <w:lang w:val="en-US" w:eastAsia="zh-CN"/>
              </w:rPr>
              <w:t>2654.00</w:t>
            </w:r>
          </w:p>
        </w:tc>
        <w:tc>
          <w:tcPr>
            <w:tcW w:w="960" w:type="dxa"/>
            <w:vAlign w:val="center"/>
          </w:tcPr>
          <w:p>
            <w:pPr>
              <w:pStyle w:val="22"/>
              <w:spacing w:line="584" w:lineRule="exact"/>
              <w:rPr>
                <w:sz w:val="21"/>
                <w:szCs w:val="21"/>
              </w:rPr>
            </w:pPr>
          </w:p>
        </w:tc>
        <w:tc>
          <w:tcPr>
            <w:tcW w:w="964" w:type="dxa"/>
            <w:vAlign w:val="center"/>
          </w:tcPr>
          <w:p>
            <w:pPr>
              <w:pStyle w:val="22"/>
              <w:spacing w:line="584" w:lineRule="exact"/>
              <w:rPr>
                <w:sz w:val="21"/>
                <w:szCs w:val="21"/>
              </w:rPr>
            </w:pPr>
          </w:p>
        </w:tc>
        <w:tc>
          <w:tcPr>
            <w:tcW w:w="709" w:type="dxa"/>
            <w:vAlign w:val="center"/>
          </w:tcPr>
          <w:p>
            <w:pPr>
              <w:pStyle w:val="20"/>
              <w:spacing w:line="584" w:lineRule="exact"/>
              <w:rPr>
                <w:sz w:val="21"/>
                <w:szCs w:val="21"/>
              </w:rPr>
            </w:pPr>
          </w:p>
        </w:tc>
        <w:tc>
          <w:tcPr>
            <w:tcW w:w="850" w:type="dxa"/>
            <w:vAlign w:val="center"/>
          </w:tcPr>
          <w:p>
            <w:pPr>
              <w:pStyle w:val="21"/>
              <w:spacing w:line="584" w:lineRule="exact"/>
              <w:rPr>
                <w:sz w:val="21"/>
                <w:szCs w:val="21"/>
              </w:rPr>
            </w:pPr>
          </w:p>
        </w:tc>
        <w:tc>
          <w:tcPr>
            <w:tcW w:w="850" w:type="dxa"/>
            <w:vAlign w:val="center"/>
          </w:tcPr>
          <w:p>
            <w:pPr>
              <w:pStyle w:val="21"/>
              <w:spacing w:line="584" w:lineRule="exact"/>
              <w:rPr>
                <w:sz w:val="21"/>
                <w:szCs w:val="21"/>
              </w:rPr>
            </w:pPr>
          </w:p>
        </w:tc>
        <w:tc>
          <w:tcPr>
            <w:tcW w:w="964" w:type="dxa"/>
            <w:vAlign w:val="center"/>
          </w:tcPr>
          <w:p>
            <w:pPr>
              <w:pStyle w:val="21"/>
              <w:rPr>
                <w:rFonts w:ascii="方正书宋_GBK" w:hAnsi="方正书宋_GBK" w:eastAsia="方正书宋_GBK" w:cs="方正书宋_GBK"/>
                <w:b/>
                <w:kern w:val="0"/>
                <w:sz w:val="21"/>
                <w:szCs w:val="21"/>
                <w:lang w:val="en-US" w:eastAsia="uk-UA" w:bidi="ar-SA"/>
              </w:rPr>
            </w:pPr>
            <w:r>
              <w:rPr>
                <w:sz w:val="21"/>
                <w:szCs w:val="21"/>
              </w:rPr>
              <w:t>2654.00</w:t>
            </w:r>
          </w:p>
        </w:tc>
        <w:tc>
          <w:tcPr>
            <w:tcW w:w="964" w:type="dxa"/>
            <w:vAlign w:val="center"/>
          </w:tcPr>
          <w:p>
            <w:pPr>
              <w:pStyle w:val="21"/>
              <w:rPr>
                <w:rFonts w:ascii="方正书宋_GBK" w:hAnsi="方正书宋_GBK" w:eastAsia="方正书宋_GBK" w:cs="方正书宋_GBK"/>
                <w:b/>
                <w:kern w:val="0"/>
                <w:sz w:val="21"/>
                <w:szCs w:val="21"/>
                <w:lang w:val="en-US" w:eastAsia="uk-UA" w:bidi="ar-SA"/>
              </w:rPr>
            </w:pPr>
            <w:r>
              <w:rPr>
                <w:sz w:val="21"/>
                <w:szCs w:val="21"/>
              </w:rPr>
              <w:t>1221.00</w:t>
            </w:r>
          </w:p>
        </w:tc>
        <w:tc>
          <w:tcPr>
            <w:tcW w:w="964" w:type="dxa"/>
            <w:vAlign w:val="center"/>
          </w:tcPr>
          <w:p>
            <w:pPr>
              <w:pStyle w:val="21"/>
              <w:rPr>
                <w:rFonts w:ascii="方正书宋_GBK" w:hAnsi="方正书宋_GBK" w:eastAsia="方正书宋_GBK" w:cs="方正书宋_GBK"/>
                <w:b/>
                <w:kern w:val="0"/>
                <w:sz w:val="21"/>
                <w:szCs w:val="21"/>
                <w:lang w:val="en-US" w:eastAsia="uk-UA" w:bidi="ar-SA"/>
              </w:rPr>
            </w:pPr>
            <w:r>
              <w:rPr>
                <w:sz w:val="21"/>
                <w:szCs w:val="21"/>
              </w:rPr>
              <w:t>1433.00</w:t>
            </w:r>
          </w:p>
        </w:tc>
        <w:tc>
          <w:tcPr>
            <w:tcW w:w="964" w:type="dxa"/>
            <w:vAlign w:val="center"/>
          </w:tcPr>
          <w:p>
            <w:pPr>
              <w:pStyle w:val="21"/>
              <w:rPr>
                <w:rFonts w:ascii="方正书宋_GBK" w:hAnsi="方正书宋_GBK" w:eastAsia="方正书宋_GBK" w:cs="方正书宋_GBK"/>
                <w:b/>
                <w:kern w:val="0"/>
                <w:sz w:val="21"/>
                <w:szCs w:val="21"/>
                <w:lang w:val="en-US" w:eastAsia="uk-UA" w:bidi="ar-SA"/>
              </w:rPr>
            </w:pPr>
          </w:p>
        </w:tc>
        <w:tc>
          <w:tcPr>
            <w:tcW w:w="964" w:type="dxa"/>
            <w:vAlign w:val="center"/>
          </w:tcPr>
          <w:p>
            <w:pPr>
              <w:pStyle w:val="21"/>
              <w:rPr>
                <w:rFonts w:ascii="方正书宋_GBK" w:hAnsi="方正书宋_GBK" w:eastAsia="方正书宋_GBK" w:cs="方正书宋_GBK"/>
                <w:b/>
                <w:kern w:val="0"/>
                <w:sz w:val="21"/>
                <w:szCs w:val="21"/>
                <w:lang w:val="en-US" w:eastAsia="uk-UA" w:bidi="ar-SA"/>
              </w:rPr>
            </w:pPr>
          </w:p>
        </w:tc>
        <w:tc>
          <w:tcPr>
            <w:tcW w:w="964" w:type="dxa"/>
            <w:vAlign w:val="center"/>
          </w:tcPr>
          <w:p>
            <w:pPr>
              <w:pStyle w:val="21"/>
              <w:rPr>
                <w:rFonts w:ascii="方正书宋_GBK" w:hAnsi="方正书宋_GBK" w:eastAsia="方正书宋_GBK" w:cs="方正书宋_GBK"/>
                <w:b/>
                <w:kern w:val="0"/>
                <w:sz w:val="21"/>
                <w:szCs w:val="21"/>
                <w:lang w:val="en-US" w:eastAsia="uk-UA" w:bidi="ar-SA"/>
              </w:rPr>
            </w:pPr>
          </w:p>
        </w:tc>
        <w:tc>
          <w:tcPr>
            <w:tcW w:w="964" w:type="dxa"/>
            <w:vAlign w:val="center"/>
          </w:tcPr>
          <w:p>
            <w:pPr>
              <w:pStyle w:val="21"/>
              <w:rPr>
                <w:rFonts w:ascii="方正书宋_GBK" w:hAnsi="方正书宋_GBK" w:eastAsia="方正书宋_GBK" w:cs="方正书宋_GBK"/>
                <w:b/>
                <w:kern w:val="0"/>
                <w:sz w:val="21"/>
                <w:szCs w:val="21"/>
                <w:lang w:val="en-US" w:eastAsia="uk-UA" w:bidi="ar-SA"/>
              </w:rPr>
            </w:pPr>
          </w:p>
        </w:tc>
        <w:tc>
          <w:tcPr>
            <w:tcW w:w="964" w:type="dxa"/>
            <w:vAlign w:val="center"/>
          </w:tcPr>
          <w:p>
            <w:pPr>
              <w:pStyle w:val="21"/>
              <w:rPr>
                <w:rFonts w:ascii="方正书宋_GBK" w:hAnsi="方正书宋_GBK" w:eastAsia="方正书宋_GBK" w:cs="方正书宋_GBK"/>
                <w:b/>
                <w:kern w:val="0"/>
                <w:sz w:val="21"/>
                <w:szCs w:val="21"/>
                <w:lang w:val="en-US" w:eastAsia="uk-UA" w:bidi="ar-SA"/>
              </w:rPr>
            </w:pPr>
          </w:p>
        </w:tc>
        <w:tc>
          <w:tcPr>
            <w:tcW w:w="964" w:type="dxa"/>
            <w:vAlign w:val="center"/>
          </w:tcPr>
          <w:p>
            <w:pPr>
              <w:pStyle w:val="21"/>
              <w:rPr>
                <w:rFonts w:ascii="方正书宋_GBK" w:hAnsi="方正书宋_GBK" w:eastAsia="方正书宋_GBK" w:cs="方正书宋_GBK"/>
                <w:b/>
                <w:kern w:val="0"/>
                <w:sz w:val="21"/>
                <w:szCs w:val="21"/>
                <w:lang w:val="en-US" w:eastAsia="uk-UA" w:bidi="ar-SA"/>
              </w:rPr>
            </w:pPr>
            <w:r>
              <w:rPr>
                <w:sz w:val="21"/>
                <w:szCs w:val="21"/>
              </w:rPr>
              <w:t>1674.00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15" w:type="dxa"/>
            <w:vAlign w:val="center"/>
          </w:tcPr>
          <w:p>
            <w:pPr>
              <w:pStyle w:val="18"/>
              <w:rPr>
                <w:rFonts w:ascii="方正书宋_GBK" w:hAnsi="方正书宋_GBK" w:eastAsia="方正书宋_GBK" w:cs="方正书宋_GBK"/>
                <w:kern w:val="0"/>
                <w:sz w:val="21"/>
                <w:szCs w:val="24"/>
                <w:lang w:val="en-US" w:eastAsia="uk-UA" w:bidi="ar-SA"/>
              </w:rPr>
            </w:pPr>
            <w:r>
              <w:t>定额补助事业单位年度保障经费</w:t>
            </w:r>
          </w:p>
        </w:tc>
        <w:tc>
          <w:tcPr>
            <w:tcW w:w="990" w:type="dxa"/>
            <w:vAlign w:val="center"/>
          </w:tcPr>
          <w:p>
            <w:pPr>
              <w:pStyle w:val="17"/>
              <w:rPr>
                <w:rFonts w:hint="default" w:ascii="方正书宋_GBK" w:hAnsi="方正书宋_GBK" w:eastAsia="方正书宋_GBK" w:cs="方正书宋_GBK"/>
                <w:kern w:val="0"/>
                <w:sz w:val="21"/>
                <w:szCs w:val="24"/>
                <w:lang w:val="en-US" w:eastAsia="zh-CN" w:bidi="ar-SA"/>
              </w:rPr>
            </w:pPr>
            <w:r>
              <w:rPr>
                <w:rFonts w:hint="eastAsia"/>
                <w:lang w:val="en-US" w:eastAsia="zh-CN"/>
              </w:rPr>
              <w:t>40.00</w:t>
            </w:r>
          </w:p>
        </w:tc>
        <w:tc>
          <w:tcPr>
            <w:tcW w:w="960" w:type="dxa"/>
            <w:vAlign w:val="center"/>
          </w:tcPr>
          <w:p>
            <w:pPr>
              <w:pStyle w:val="18"/>
              <w:rPr>
                <w:rFonts w:ascii="方正书宋_GBK" w:hAnsi="方正书宋_GBK" w:eastAsia="方正书宋_GBK" w:cs="方正书宋_GBK"/>
                <w:kern w:val="0"/>
                <w:sz w:val="21"/>
                <w:szCs w:val="24"/>
                <w:lang w:val="en-US" w:eastAsia="uk-UA" w:bidi="ar-SA"/>
              </w:rPr>
            </w:pPr>
            <w:r>
              <w:t>液化天然气</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A07040203</w:t>
            </w:r>
          </w:p>
        </w:tc>
        <w:tc>
          <w:tcPr>
            <w:tcW w:w="709" w:type="dxa"/>
            <w:vAlign w:val="center"/>
          </w:tcPr>
          <w:p>
            <w:pPr>
              <w:pStyle w:val="19"/>
              <w:rPr>
                <w:rFonts w:ascii="方正书宋_GBK" w:hAnsi="方正书宋_GBK" w:eastAsia="方正书宋_GBK" w:cs="方正书宋_GBK"/>
                <w:kern w:val="0"/>
                <w:sz w:val="21"/>
                <w:szCs w:val="24"/>
                <w:lang w:val="en-US" w:eastAsia="uk-UA" w:bidi="ar-SA"/>
              </w:rPr>
            </w:pPr>
            <w:r>
              <w:t>批</w:t>
            </w:r>
          </w:p>
        </w:tc>
        <w:tc>
          <w:tcPr>
            <w:tcW w:w="850" w:type="dxa"/>
            <w:vAlign w:val="center"/>
          </w:tcPr>
          <w:p>
            <w:pPr>
              <w:pStyle w:val="17"/>
              <w:rPr>
                <w:rFonts w:ascii="方正书宋_GBK" w:hAnsi="方正书宋_GBK" w:eastAsia="方正书宋_GBK" w:cs="方正书宋_GBK"/>
                <w:kern w:val="0"/>
                <w:sz w:val="21"/>
                <w:szCs w:val="24"/>
                <w:lang w:val="en-US" w:eastAsia="uk-UA" w:bidi="ar-SA"/>
              </w:rPr>
            </w:pPr>
            <w:r>
              <w:t>1</w:t>
            </w:r>
          </w:p>
        </w:tc>
        <w:tc>
          <w:tcPr>
            <w:tcW w:w="850" w:type="dxa"/>
            <w:vAlign w:val="center"/>
          </w:tcPr>
          <w:p>
            <w:pPr>
              <w:pStyle w:val="17"/>
              <w:rPr>
                <w:rFonts w:ascii="方正书宋_GBK" w:hAnsi="方正书宋_GBK" w:eastAsia="方正书宋_GBK" w:cs="方正书宋_GBK"/>
                <w:kern w:val="0"/>
                <w:sz w:val="21"/>
                <w:szCs w:val="24"/>
                <w:lang w:val="en-US" w:eastAsia="uk-UA" w:bidi="ar-SA"/>
              </w:rPr>
            </w:pPr>
            <w:r>
              <w:t>40.00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40.00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40.00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15" w:type="dxa"/>
            <w:vAlign w:val="center"/>
          </w:tcPr>
          <w:p>
            <w:pPr>
              <w:pStyle w:val="18"/>
              <w:rPr>
                <w:rFonts w:ascii="方正书宋_GBK" w:hAnsi="方正书宋_GBK" w:eastAsia="方正书宋_GBK" w:cs="方正书宋_GBK"/>
                <w:kern w:val="0"/>
                <w:sz w:val="21"/>
                <w:szCs w:val="24"/>
                <w:lang w:val="en-US" w:eastAsia="uk-UA" w:bidi="ar-SA"/>
              </w:rPr>
            </w:pPr>
            <w:r>
              <w:t>基层政权和社区建设管理工作经费</w:t>
            </w:r>
          </w:p>
        </w:tc>
        <w:tc>
          <w:tcPr>
            <w:tcW w:w="990" w:type="dxa"/>
            <w:vAlign w:val="center"/>
          </w:tcPr>
          <w:p>
            <w:pPr>
              <w:pStyle w:val="17"/>
              <w:rPr>
                <w:rFonts w:ascii="方正书宋_GBK" w:hAnsi="方正书宋_GBK" w:eastAsia="方正书宋_GBK" w:cs="方正书宋_GBK"/>
                <w:kern w:val="0"/>
                <w:sz w:val="21"/>
                <w:szCs w:val="24"/>
                <w:lang w:val="en-US" w:eastAsia="uk-UA" w:bidi="ar-SA"/>
              </w:rPr>
            </w:pPr>
            <w:r>
              <w:t>64.00</w:t>
            </w:r>
          </w:p>
        </w:tc>
        <w:tc>
          <w:tcPr>
            <w:tcW w:w="960" w:type="dxa"/>
            <w:vAlign w:val="center"/>
          </w:tcPr>
          <w:p>
            <w:pPr>
              <w:pStyle w:val="18"/>
              <w:rPr>
                <w:rFonts w:ascii="方正书宋_GBK" w:hAnsi="方正书宋_GBK" w:eastAsia="方正书宋_GBK" w:cs="方正书宋_GBK"/>
                <w:kern w:val="0"/>
                <w:sz w:val="21"/>
                <w:szCs w:val="24"/>
                <w:lang w:val="en-US" w:eastAsia="uk-UA" w:bidi="ar-SA"/>
              </w:rPr>
            </w:pPr>
            <w:r>
              <w:t>社会工作服务</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C05020300</w:t>
            </w:r>
          </w:p>
        </w:tc>
        <w:tc>
          <w:tcPr>
            <w:tcW w:w="709" w:type="dxa"/>
            <w:vAlign w:val="center"/>
          </w:tcPr>
          <w:p>
            <w:pPr>
              <w:pStyle w:val="19"/>
              <w:rPr>
                <w:rFonts w:ascii="方正书宋_GBK" w:hAnsi="方正书宋_GBK" w:eastAsia="方正书宋_GBK" w:cs="方正书宋_GBK"/>
                <w:kern w:val="0"/>
                <w:sz w:val="21"/>
                <w:szCs w:val="24"/>
                <w:lang w:val="en-US" w:eastAsia="uk-UA" w:bidi="ar-SA"/>
              </w:rPr>
            </w:pPr>
            <w:r>
              <w:t>项</w:t>
            </w:r>
          </w:p>
        </w:tc>
        <w:tc>
          <w:tcPr>
            <w:tcW w:w="850" w:type="dxa"/>
            <w:vAlign w:val="center"/>
          </w:tcPr>
          <w:p>
            <w:pPr>
              <w:pStyle w:val="17"/>
              <w:rPr>
                <w:rFonts w:ascii="方正书宋_GBK" w:hAnsi="方正书宋_GBK" w:eastAsia="方正书宋_GBK" w:cs="方正书宋_GBK"/>
                <w:kern w:val="0"/>
                <w:sz w:val="21"/>
                <w:szCs w:val="24"/>
                <w:lang w:val="en-US" w:eastAsia="uk-UA" w:bidi="ar-SA"/>
              </w:rPr>
            </w:pPr>
            <w:r>
              <w:t>1</w:t>
            </w:r>
          </w:p>
        </w:tc>
        <w:tc>
          <w:tcPr>
            <w:tcW w:w="850" w:type="dxa"/>
            <w:vAlign w:val="center"/>
          </w:tcPr>
          <w:p>
            <w:pPr>
              <w:pStyle w:val="17"/>
              <w:rPr>
                <w:rFonts w:ascii="方正书宋_GBK" w:hAnsi="方正书宋_GBK" w:eastAsia="方正书宋_GBK" w:cs="方正书宋_GBK"/>
                <w:kern w:val="0"/>
                <w:sz w:val="21"/>
                <w:szCs w:val="24"/>
                <w:lang w:val="en-US" w:eastAsia="uk-UA" w:bidi="ar-SA"/>
              </w:rPr>
            </w:pPr>
            <w:r>
              <w:t>64.00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64.00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64.00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64.00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15" w:type="dxa"/>
            <w:vAlign w:val="center"/>
          </w:tcPr>
          <w:p>
            <w:pPr>
              <w:pStyle w:val="18"/>
              <w:rPr>
                <w:rFonts w:ascii="方正书宋_GBK" w:hAnsi="方正书宋_GBK" w:eastAsia="方正书宋_GBK" w:cs="方正书宋_GBK"/>
                <w:kern w:val="0"/>
                <w:sz w:val="21"/>
                <w:szCs w:val="24"/>
                <w:lang w:val="en-US" w:eastAsia="uk-UA" w:bidi="ar-SA"/>
              </w:rPr>
            </w:pPr>
            <w:r>
              <w:t>民政局下属事业单位购买看护及救助服务年度保障经费</w:t>
            </w:r>
          </w:p>
        </w:tc>
        <w:tc>
          <w:tcPr>
            <w:tcW w:w="990" w:type="dxa"/>
            <w:vAlign w:val="center"/>
          </w:tcPr>
          <w:p>
            <w:pPr>
              <w:pStyle w:val="17"/>
              <w:rPr>
                <w:rFonts w:ascii="方正书宋_GBK" w:hAnsi="方正书宋_GBK" w:eastAsia="方正书宋_GBK" w:cs="方正书宋_GBK"/>
                <w:kern w:val="0"/>
                <w:sz w:val="21"/>
                <w:szCs w:val="24"/>
                <w:lang w:val="en-US" w:eastAsia="uk-UA" w:bidi="ar-SA"/>
              </w:rPr>
            </w:pPr>
            <w:r>
              <w:t>397.00</w:t>
            </w:r>
          </w:p>
        </w:tc>
        <w:tc>
          <w:tcPr>
            <w:tcW w:w="960" w:type="dxa"/>
            <w:vAlign w:val="center"/>
          </w:tcPr>
          <w:p>
            <w:pPr>
              <w:pStyle w:val="18"/>
              <w:rPr>
                <w:rFonts w:ascii="方正书宋_GBK" w:hAnsi="方正书宋_GBK" w:eastAsia="方正书宋_GBK" w:cs="方正书宋_GBK"/>
                <w:kern w:val="0"/>
                <w:sz w:val="21"/>
                <w:szCs w:val="24"/>
                <w:lang w:val="en-US" w:eastAsia="uk-UA" w:bidi="ar-SA"/>
              </w:rPr>
            </w:pPr>
            <w:r>
              <w:t>社会救助服务</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C05010500</w:t>
            </w:r>
          </w:p>
        </w:tc>
        <w:tc>
          <w:tcPr>
            <w:tcW w:w="709" w:type="dxa"/>
            <w:vAlign w:val="center"/>
          </w:tcPr>
          <w:p>
            <w:pPr>
              <w:pStyle w:val="19"/>
              <w:rPr>
                <w:rFonts w:ascii="方正书宋_GBK" w:hAnsi="方正书宋_GBK" w:eastAsia="方正书宋_GBK" w:cs="方正书宋_GBK"/>
                <w:kern w:val="0"/>
                <w:sz w:val="21"/>
                <w:szCs w:val="24"/>
                <w:lang w:val="en-US" w:eastAsia="uk-UA" w:bidi="ar-SA"/>
              </w:rPr>
            </w:pPr>
            <w:r>
              <w:t>批</w:t>
            </w:r>
          </w:p>
        </w:tc>
        <w:tc>
          <w:tcPr>
            <w:tcW w:w="850" w:type="dxa"/>
            <w:vAlign w:val="center"/>
          </w:tcPr>
          <w:p>
            <w:pPr>
              <w:pStyle w:val="17"/>
              <w:rPr>
                <w:rFonts w:ascii="方正书宋_GBK" w:hAnsi="方正书宋_GBK" w:eastAsia="方正书宋_GBK" w:cs="方正书宋_GBK"/>
                <w:kern w:val="0"/>
                <w:sz w:val="21"/>
                <w:szCs w:val="24"/>
                <w:lang w:val="en-US" w:eastAsia="uk-UA" w:bidi="ar-SA"/>
              </w:rPr>
            </w:pPr>
            <w:r>
              <w:t>1</w:t>
            </w:r>
          </w:p>
        </w:tc>
        <w:tc>
          <w:tcPr>
            <w:tcW w:w="850" w:type="dxa"/>
            <w:vAlign w:val="center"/>
          </w:tcPr>
          <w:p>
            <w:pPr>
              <w:pStyle w:val="17"/>
              <w:rPr>
                <w:rFonts w:ascii="方正书宋_GBK" w:hAnsi="方正书宋_GBK" w:eastAsia="方正书宋_GBK" w:cs="方正书宋_GBK"/>
                <w:kern w:val="0"/>
                <w:sz w:val="21"/>
                <w:szCs w:val="24"/>
                <w:lang w:val="en-US" w:eastAsia="uk-UA" w:bidi="ar-SA"/>
              </w:rPr>
            </w:pPr>
            <w:r>
              <w:t>397.00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397.00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397.00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397.00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15" w:type="dxa"/>
            <w:vAlign w:val="center"/>
          </w:tcPr>
          <w:p>
            <w:pPr>
              <w:pStyle w:val="18"/>
              <w:rPr>
                <w:rFonts w:ascii="方正书宋_GBK" w:hAnsi="方正书宋_GBK" w:eastAsia="方正书宋_GBK" w:cs="方正书宋_GBK"/>
                <w:kern w:val="0"/>
                <w:sz w:val="21"/>
                <w:szCs w:val="24"/>
                <w:lang w:val="en-US" w:eastAsia="uk-UA" w:bidi="ar-SA"/>
              </w:rPr>
            </w:pPr>
            <w:r>
              <w:t>殡葬经费</w:t>
            </w:r>
          </w:p>
        </w:tc>
        <w:tc>
          <w:tcPr>
            <w:tcW w:w="990" w:type="dxa"/>
            <w:vAlign w:val="center"/>
          </w:tcPr>
          <w:p>
            <w:pPr>
              <w:pStyle w:val="17"/>
              <w:rPr>
                <w:rFonts w:hint="default" w:ascii="方正书宋_GBK" w:hAnsi="方正书宋_GBK" w:eastAsia="方正书宋_GBK" w:cs="方正书宋_GBK"/>
                <w:kern w:val="0"/>
                <w:sz w:val="21"/>
                <w:szCs w:val="24"/>
                <w:lang w:val="en-US" w:eastAsia="zh-CN" w:bidi="ar-SA"/>
              </w:rPr>
            </w:pPr>
            <w:r>
              <w:rPr>
                <w:rFonts w:hint="eastAsia"/>
                <w:lang w:val="en-US" w:eastAsia="zh-CN"/>
              </w:rPr>
              <w:t>10.00</w:t>
            </w:r>
          </w:p>
        </w:tc>
        <w:tc>
          <w:tcPr>
            <w:tcW w:w="960" w:type="dxa"/>
            <w:vAlign w:val="center"/>
          </w:tcPr>
          <w:p>
            <w:pPr>
              <w:pStyle w:val="18"/>
              <w:rPr>
                <w:rFonts w:ascii="方正书宋_GBK" w:hAnsi="方正书宋_GBK" w:eastAsia="方正书宋_GBK" w:cs="方正书宋_GBK"/>
                <w:kern w:val="0"/>
                <w:sz w:val="21"/>
                <w:szCs w:val="24"/>
                <w:lang w:val="en-US" w:eastAsia="uk-UA" w:bidi="ar-SA"/>
              </w:rPr>
            </w:pPr>
            <w:r>
              <w:t>液化天然气</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A07040203</w:t>
            </w:r>
          </w:p>
        </w:tc>
        <w:tc>
          <w:tcPr>
            <w:tcW w:w="709" w:type="dxa"/>
            <w:vAlign w:val="center"/>
          </w:tcPr>
          <w:p>
            <w:pPr>
              <w:pStyle w:val="19"/>
              <w:rPr>
                <w:rFonts w:ascii="方正书宋_GBK" w:hAnsi="方正书宋_GBK" w:eastAsia="方正书宋_GBK" w:cs="方正书宋_GBK"/>
                <w:kern w:val="0"/>
                <w:sz w:val="21"/>
                <w:szCs w:val="24"/>
                <w:lang w:val="en-US" w:eastAsia="uk-UA" w:bidi="ar-SA"/>
              </w:rPr>
            </w:pPr>
            <w:r>
              <w:t>批</w:t>
            </w:r>
          </w:p>
        </w:tc>
        <w:tc>
          <w:tcPr>
            <w:tcW w:w="850" w:type="dxa"/>
            <w:vAlign w:val="center"/>
          </w:tcPr>
          <w:p>
            <w:pPr>
              <w:pStyle w:val="17"/>
              <w:rPr>
                <w:rFonts w:ascii="方正书宋_GBK" w:hAnsi="方正书宋_GBK" w:eastAsia="方正书宋_GBK" w:cs="方正书宋_GBK"/>
                <w:kern w:val="0"/>
                <w:sz w:val="21"/>
                <w:szCs w:val="24"/>
                <w:lang w:val="en-US" w:eastAsia="uk-UA" w:bidi="ar-SA"/>
              </w:rPr>
            </w:pPr>
            <w:r>
              <w:t>1</w:t>
            </w:r>
          </w:p>
        </w:tc>
        <w:tc>
          <w:tcPr>
            <w:tcW w:w="850" w:type="dxa"/>
            <w:vAlign w:val="center"/>
          </w:tcPr>
          <w:p>
            <w:pPr>
              <w:pStyle w:val="17"/>
              <w:rPr>
                <w:rFonts w:ascii="方正书宋_GBK" w:hAnsi="方正书宋_GBK" w:eastAsia="方正书宋_GBK" w:cs="方正书宋_GBK"/>
                <w:kern w:val="0"/>
                <w:sz w:val="21"/>
                <w:szCs w:val="24"/>
                <w:lang w:val="en-US" w:eastAsia="uk-UA" w:bidi="ar-SA"/>
              </w:rPr>
            </w:pPr>
            <w:r>
              <w:t>10.00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10.00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10.00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15" w:type="dxa"/>
            <w:vAlign w:val="center"/>
          </w:tcPr>
          <w:p>
            <w:pPr>
              <w:pStyle w:val="18"/>
              <w:rPr>
                <w:rFonts w:ascii="方正书宋_GBK" w:hAnsi="方正书宋_GBK" w:eastAsia="方正书宋_GBK" w:cs="方正书宋_GBK"/>
                <w:kern w:val="0"/>
                <w:sz w:val="21"/>
                <w:szCs w:val="24"/>
                <w:lang w:val="en-US" w:eastAsia="uk-UA" w:bidi="ar-SA"/>
              </w:rPr>
            </w:pPr>
            <w:r>
              <w:t>殡葬经费</w:t>
            </w:r>
          </w:p>
        </w:tc>
        <w:tc>
          <w:tcPr>
            <w:tcW w:w="990" w:type="dxa"/>
            <w:vAlign w:val="center"/>
          </w:tcPr>
          <w:p>
            <w:pPr>
              <w:pStyle w:val="17"/>
              <w:rPr>
                <w:rFonts w:hint="default" w:ascii="方正书宋_GBK" w:hAnsi="方正书宋_GBK" w:eastAsia="方正书宋_GBK" w:cs="方正书宋_GBK"/>
                <w:kern w:val="0"/>
                <w:sz w:val="21"/>
                <w:szCs w:val="24"/>
                <w:lang w:val="en-US" w:eastAsia="zh-CN" w:bidi="ar-SA"/>
              </w:rPr>
            </w:pPr>
            <w:r>
              <w:rPr>
                <w:rFonts w:hint="eastAsia"/>
                <w:lang w:val="en-US" w:eastAsia="zh-CN"/>
              </w:rPr>
              <w:t>70.00</w:t>
            </w:r>
          </w:p>
        </w:tc>
        <w:tc>
          <w:tcPr>
            <w:tcW w:w="960" w:type="dxa"/>
            <w:vAlign w:val="center"/>
          </w:tcPr>
          <w:p>
            <w:pPr>
              <w:pStyle w:val="18"/>
              <w:rPr>
                <w:rFonts w:ascii="方正书宋_GBK" w:hAnsi="方正书宋_GBK" w:eastAsia="方正书宋_GBK" w:cs="方正书宋_GBK"/>
                <w:kern w:val="0"/>
                <w:sz w:val="21"/>
                <w:szCs w:val="24"/>
                <w:lang w:val="en-US" w:eastAsia="uk-UA" w:bidi="ar-SA"/>
              </w:rPr>
            </w:pPr>
            <w:r>
              <w:t>柴油</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A07070103</w:t>
            </w:r>
          </w:p>
        </w:tc>
        <w:tc>
          <w:tcPr>
            <w:tcW w:w="709" w:type="dxa"/>
            <w:vAlign w:val="center"/>
          </w:tcPr>
          <w:p>
            <w:pPr>
              <w:pStyle w:val="19"/>
              <w:rPr>
                <w:rFonts w:ascii="方正书宋_GBK" w:hAnsi="方正书宋_GBK" w:eastAsia="方正书宋_GBK" w:cs="方正书宋_GBK"/>
                <w:kern w:val="0"/>
                <w:sz w:val="21"/>
                <w:szCs w:val="24"/>
                <w:lang w:val="en-US" w:eastAsia="uk-UA" w:bidi="ar-SA"/>
              </w:rPr>
            </w:pPr>
            <w:r>
              <w:t>批</w:t>
            </w:r>
          </w:p>
        </w:tc>
        <w:tc>
          <w:tcPr>
            <w:tcW w:w="850" w:type="dxa"/>
            <w:vAlign w:val="center"/>
          </w:tcPr>
          <w:p>
            <w:pPr>
              <w:pStyle w:val="17"/>
              <w:rPr>
                <w:rFonts w:ascii="方正书宋_GBK" w:hAnsi="方正书宋_GBK" w:eastAsia="方正书宋_GBK" w:cs="方正书宋_GBK"/>
                <w:kern w:val="0"/>
                <w:sz w:val="21"/>
                <w:szCs w:val="24"/>
                <w:lang w:val="en-US" w:eastAsia="uk-UA" w:bidi="ar-SA"/>
              </w:rPr>
            </w:pPr>
            <w:r>
              <w:t>1</w:t>
            </w:r>
          </w:p>
        </w:tc>
        <w:tc>
          <w:tcPr>
            <w:tcW w:w="850" w:type="dxa"/>
            <w:vAlign w:val="center"/>
          </w:tcPr>
          <w:p>
            <w:pPr>
              <w:pStyle w:val="17"/>
              <w:rPr>
                <w:rFonts w:ascii="方正书宋_GBK" w:hAnsi="方正书宋_GBK" w:eastAsia="方正书宋_GBK" w:cs="方正书宋_GBK"/>
                <w:kern w:val="0"/>
                <w:sz w:val="21"/>
                <w:szCs w:val="24"/>
                <w:lang w:val="en-US" w:eastAsia="uk-UA" w:bidi="ar-SA"/>
              </w:rPr>
            </w:pPr>
            <w:r>
              <w:t>70.00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70.00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70.00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15" w:type="dxa"/>
            <w:vAlign w:val="center"/>
          </w:tcPr>
          <w:p>
            <w:pPr>
              <w:pStyle w:val="18"/>
              <w:rPr>
                <w:rFonts w:ascii="方正书宋_GBK" w:hAnsi="方正书宋_GBK" w:eastAsia="方正书宋_GBK" w:cs="方正书宋_GBK"/>
                <w:kern w:val="0"/>
                <w:sz w:val="21"/>
                <w:szCs w:val="24"/>
                <w:lang w:val="en-US" w:eastAsia="uk-UA" w:bidi="ar-SA"/>
              </w:rPr>
            </w:pPr>
            <w:r>
              <w:t>殡葬经费</w:t>
            </w:r>
          </w:p>
        </w:tc>
        <w:tc>
          <w:tcPr>
            <w:tcW w:w="990" w:type="dxa"/>
            <w:vAlign w:val="center"/>
          </w:tcPr>
          <w:p>
            <w:pPr>
              <w:pStyle w:val="17"/>
              <w:rPr>
                <w:rFonts w:hint="default" w:ascii="方正书宋_GBK" w:hAnsi="方正书宋_GBK" w:eastAsia="方正书宋_GBK" w:cs="方正书宋_GBK"/>
                <w:kern w:val="0"/>
                <w:sz w:val="21"/>
                <w:szCs w:val="24"/>
                <w:lang w:val="en-US" w:eastAsia="zh-CN" w:bidi="ar-SA"/>
              </w:rPr>
            </w:pPr>
            <w:r>
              <w:rPr>
                <w:rFonts w:hint="eastAsia"/>
                <w:lang w:val="en-US" w:eastAsia="zh-CN"/>
              </w:rPr>
              <w:t>100.00</w:t>
            </w:r>
          </w:p>
        </w:tc>
        <w:tc>
          <w:tcPr>
            <w:tcW w:w="960" w:type="dxa"/>
            <w:vAlign w:val="center"/>
          </w:tcPr>
          <w:p>
            <w:pPr>
              <w:pStyle w:val="18"/>
              <w:rPr>
                <w:rFonts w:ascii="方正书宋_GBK" w:hAnsi="方正书宋_GBK" w:eastAsia="方正书宋_GBK" w:cs="方正书宋_GBK"/>
                <w:kern w:val="0"/>
                <w:sz w:val="21"/>
                <w:szCs w:val="24"/>
                <w:lang w:val="en-US" w:eastAsia="uk-UA" w:bidi="ar-SA"/>
              </w:rPr>
            </w:pPr>
            <w:r>
              <w:t>其他社会保障服务</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C05019900</w:t>
            </w:r>
          </w:p>
        </w:tc>
        <w:tc>
          <w:tcPr>
            <w:tcW w:w="709" w:type="dxa"/>
            <w:vAlign w:val="center"/>
          </w:tcPr>
          <w:p>
            <w:pPr>
              <w:pStyle w:val="19"/>
              <w:rPr>
                <w:rFonts w:ascii="方正书宋_GBK" w:hAnsi="方正书宋_GBK" w:eastAsia="方正书宋_GBK" w:cs="方正书宋_GBK"/>
                <w:kern w:val="0"/>
                <w:sz w:val="21"/>
                <w:szCs w:val="24"/>
                <w:lang w:val="en-US" w:eastAsia="uk-UA" w:bidi="ar-SA"/>
              </w:rPr>
            </w:pPr>
            <w:r>
              <w:t>批</w:t>
            </w:r>
          </w:p>
        </w:tc>
        <w:tc>
          <w:tcPr>
            <w:tcW w:w="850" w:type="dxa"/>
            <w:vAlign w:val="center"/>
          </w:tcPr>
          <w:p>
            <w:pPr>
              <w:pStyle w:val="17"/>
              <w:rPr>
                <w:rFonts w:ascii="方正书宋_GBK" w:hAnsi="方正书宋_GBK" w:eastAsia="方正书宋_GBK" w:cs="方正书宋_GBK"/>
                <w:kern w:val="0"/>
                <w:sz w:val="21"/>
                <w:szCs w:val="24"/>
                <w:lang w:val="en-US" w:eastAsia="uk-UA" w:bidi="ar-SA"/>
              </w:rPr>
            </w:pPr>
            <w:r>
              <w:t>1</w:t>
            </w:r>
          </w:p>
        </w:tc>
        <w:tc>
          <w:tcPr>
            <w:tcW w:w="850" w:type="dxa"/>
            <w:vAlign w:val="center"/>
          </w:tcPr>
          <w:p>
            <w:pPr>
              <w:pStyle w:val="17"/>
              <w:rPr>
                <w:rFonts w:ascii="方正书宋_GBK" w:hAnsi="方正书宋_GBK" w:eastAsia="方正书宋_GBK" w:cs="方正书宋_GBK"/>
                <w:kern w:val="0"/>
                <w:sz w:val="21"/>
                <w:szCs w:val="24"/>
                <w:lang w:val="en-US" w:eastAsia="uk-UA" w:bidi="ar-SA"/>
              </w:rPr>
            </w:pPr>
            <w:r>
              <w:t>100.00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100.00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100.00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15" w:type="dxa"/>
            <w:vAlign w:val="center"/>
          </w:tcPr>
          <w:p>
            <w:pPr>
              <w:pStyle w:val="18"/>
              <w:rPr>
                <w:rFonts w:ascii="方正书宋_GBK" w:hAnsi="方正书宋_GBK" w:eastAsia="方正书宋_GBK" w:cs="方正书宋_GBK"/>
                <w:kern w:val="0"/>
                <w:sz w:val="21"/>
                <w:szCs w:val="24"/>
                <w:lang w:val="en-US" w:eastAsia="uk-UA" w:bidi="ar-SA"/>
              </w:rPr>
            </w:pPr>
            <w:r>
              <w:t>殡葬经费</w:t>
            </w:r>
          </w:p>
        </w:tc>
        <w:tc>
          <w:tcPr>
            <w:tcW w:w="990" w:type="dxa"/>
            <w:vAlign w:val="center"/>
          </w:tcPr>
          <w:p>
            <w:pPr>
              <w:pStyle w:val="17"/>
              <w:rPr>
                <w:rFonts w:hint="default" w:ascii="方正书宋_GBK" w:hAnsi="方正书宋_GBK" w:eastAsia="方正书宋_GBK" w:cs="方正书宋_GBK"/>
                <w:kern w:val="0"/>
                <w:sz w:val="21"/>
                <w:szCs w:val="24"/>
                <w:lang w:val="en-US" w:eastAsia="zh-CN" w:bidi="ar-SA"/>
              </w:rPr>
            </w:pPr>
            <w:r>
              <w:rPr>
                <w:rFonts w:hint="eastAsia"/>
                <w:lang w:val="en-US" w:eastAsia="zh-CN"/>
              </w:rPr>
              <w:t>450.00</w:t>
            </w:r>
          </w:p>
        </w:tc>
        <w:tc>
          <w:tcPr>
            <w:tcW w:w="960" w:type="dxa"/>
            <w:vAlign w:val="center"/>
          </w:tcPr>
          <w:p>
            <w:pPr>
              <w:pStyle w:val="18"/>
              <w:rPr>
                <w:rFonts w:ascii="方正书宋_GBK" w:hAnsi="方正书宋_GBK" w:eastAsia="方正书宋_GBK" w:cs="方正书宋_GBK"/>
                <w:kern w:val="0"/>
                <w:sz w:val="21"/>
                <w:szCs w:val="24"/>
                <w:lang w:val="en-US" w:eastAsia="uk-UA" w:bidi="ar-SA"/>
              </w:rPr>
            </w:pPr>
            <w:r>
              <w:t>其他社会服务</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C05990000</w:t>
            </w:r>
          </w:p>
        </w:tc>
        <w:tc>
          <w:tcPr>
            <w:tcW w:w="709" w:type="dxa"/>
            <w:vAlign w:val="center"/>
          </w:tcPr>
          <w:p>
            <w:pPr>
              <w:pStyle w:val="19"/>
              <w:rPr>
                <w:rFonts w:ascii="方正书宋_GBK" w:hAnsi="方正书宋_GBK" w:eastAsia="方正书宋_GBK" w:cs="方正书宋_GBK"/>
                <w:kern w:val="0"/>
                <w:sz w:val="21"/>
                <w:szCs w:val="24"/>
                <w:lang w:val="en-US" w:eastAsia="uk-UA" w:bidi="ar-SA"/>
              </w:rPr>
            </w:pPr>
            <w:r>
              <w:t>批</w:t>
            </w:r>
          </w:p>
        </w:tc>
        <w:tc>
          <w:tcPr>
            <w:tcW w:w="850" w:type="dxa"/>
            <w:vAlign w:val="center"/>
          </w:tcPr>
          <w:p>
            <w:pPr>
              <w:pStyle w:val="17"/>
              <w:rPr>
                <w:rFonts w:ascii="方正书宋_GBK" w:hAnsi="方正书宋_GBK" w:eastAsia="方正书宋_GBK" w:cs="方正书宋_GBK"/>
                <w:kern w:val="0"/>
                <w:sz w:val="21"/>
                <w:szCs w:val="24"/>
                <w:lang w:val="en-US" w:eastAsia="uk-UA" w:bidi="ar-SA"/>
              </w:rPr>
            </w:pPr>
            <w:r>
              <w:t>1</w:t>
            </w:r>
          </w:p>
        </w:tc>
        <w:tc>
          <w:tcPr>
            <w:tcW w:w="850" w:type="dxa"/>
            <w:vAlign w:val="center"/>
          </w:tcPr>
          <w:p>
            <w:pPr>
              <w:pStyle w:val="17"/>
              <w:rPr>
                <w:rFonts w:ascii="方正书宋_GBK" w:hAnsi="方正书宋_GBK" w:eastAsia="方正书宋_GBK" w:cs="方正书宋_GBK"/>
                <w:kern w:val="0"/>
                <w:sz w:val="21"/>
                <w:szCs w:val="24"/>
                <w:lang w:val="en-US" w:eastAsia="uk-UA" w:bidi="ar-SA"/>
              </w:rPr>
            </w:pPr>
            <w:r>
              <w:t>450.00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450.00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450.00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450.00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15" w:type="dxa"/>
            <w:vAlign w:val="center"/>
          </w:tcPr>
          <w:p>
            <w:pPr>
              <w:pStyle w:val="18"/>
              <w:rPr>
                <w:rFonts w:ascii="方正书宋_GBK" w:hAnsi="方正书宋_GBK" w:eastAsia="方正书宋_GBK" w:cs="方正书宋_GBK"/>
                <w:kern w:val="0"/>
                <w:sz w:val="21"/>
                <w:szCs w:val="24"/>
                <w:lang w:val="en-US" w:eastAsia="uk-UA" w:bidi="ar-SA"/>
              </w:rPr>
            </w:pPr>
            <w:r>
              <w:t>办公楼防水维修工程</w:t>
            </w:r>
          </w:p>
        </w:tc>
        <w:tc>
          <w:tcPr>
            <w:tcW w:w="990" w:type="dxa"/>
            <w:vAlign w:val="center"/>
          </w:tcPr>
          <w:p>
            <w:pPr>
              <w:pStyle w:val="17"/>
              <w:rPr>
                <w:rFonts w:ascii="方正书宋_GBK" w:hAnsi="方正书宋_GBK" w:eastAsia="方正书宋_GBK" w:cs="方正书宋_GBK"/>
                <w:kern w:val="0"/>
                <w:sz w:val="21"/>
                <w:szCs w:val="24"/>
                <w:lang w:val="en-US" w:eastAsia="uk-UA" w:bidi="ar-SA"/>
              </w:rPr>
            </w:pPr>
            <w:r>
              <w:t>30.00</w:t>
            </w:r>
          </w:p>
        </w:tc>
        <w:tc>
          <w:tcPr>
            <w:tcW w:w="960" w:type="dxa"/>
            <w:vAlign w:val="center"/>
          </w:tcPr>
          <w:p>
            <w:pPr>
              <w:pStyle w:val="18"/>
              <w:rPr>
                <w:rFonts w:ascii="方正书宋_GBK" w:hAnsi="方正书宋_GBK" w:eastAsia="方正书宋_GBK" w:cs="方正书宋_GBK"/>
                <w:kern w:val="0"/>
                <w:sz w:val="21"/>
                <w:szCs w:val="24"/>
                <w:lang w:val="en-US" w:eastAsia="uk-UA" w:bidi="ar-SA"/>
              </w:rPr>
            </w:pPr>
            <w:r>
              <w:t>房屋修缮</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B08010000</w:t>
            </w:r>
          </w:p>
        </w:tc>
        <w:tc>
          <w:tcPr>
            <w:tcW w:w="709" w:type="dxa"/>
            <w:vAlign w:val="center"/>
          </w:tcPr>
          <w:p>
            <w:pPr>
              <w:pStyle w:val="19"/>
              <w:rPr>
                <w:rFonts w:ascii="方正书宋_GBK" w:hAnsi="方正书宋_GBK" w:eastAsia="方正书宋_GBK" w:cs="方正书宋_GBK"/>
                <w:kern w:val="0"/>
                <w:sz w:val="21"/>
                <w:szCs w:val="24"/>
                <w:lang w:val="en-US" w:eastAsia="uk-UA" w:bidi="ar-SA"/>
              </w:rPr>
            </w:pPr>
            <w:r>
              <w:t>项</w:t>
            </w:r>
          </w:p>
        </w:tc>
        <w:tc>
          <w:tcPr>
            <w:tcW w:w="850" w:type="dxa"/>
            <w:vAlign w:val="center"/>
          </w:tcPr>
          <w:p>
            <w:pPr>
              <w:pStyle w:val="17"/>
              <w:rPr>
                <w:rFonts w:ascii="方正书宋_GBK" w:hAnsi="方正书宋_GBK" w:eastAsia="方正书宋_GBK" w:cs="方正书宋_GBK"/>
                <w:kern w:val="0"/>
                <w:sz w:val="21"/>
                <w:szCs w:val="24"/>
                <w:lang w:val="en-US" w:eastAsia="uk-UA" w:bidi="ar-SA"/>
              </w:rPr>
            </w:pPr>
            <w:r>
              <w:t>1</w:t>
            </w:r>
          </w:p>
        </w:tc>
        <w:tc>
          <w:tcPr>
            <w:tcW w:w="850" w:type="dxa"/>
            <w:vAlign w:val="center"/>
          </w:tcPr>
          <w:p>
            <w:pPr>
              <w:pStyle w:val="17"/>
              <w:rPr>
                <w:rFonts w:ascii="方正书宋_GBK" w:hAnsi="方正书宋_GBK" w:eastAsia="方正书宋_GBK" w:cs="方正书宋_GBK"/>
                <w:kern w:val="0"/>
                <w:sz w:val="21"/>
                <w:szCs w:val="24"/>
                <w:lang w:val="en-US" w:eastAsia="uk-UA" w:bidi="ar-SA"/>
              </w:rPr>
            </w:pPr>
            <w:r>
              <w:t>30.00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30.00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30.00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15" w:type="dxa"/>
            <w:vAlign w:val="center"/>
          </w:tcPr>
          <w:p>
            <w:pPr>
              <w:pStyle w:val="18"/>
              <w:rPr>
                <w:rFonts w:ascii="方正书宋_GBK" w:hAnsi="方正书宋_GBK" w:eastAsia="方正书宋_GBK" w:cs="方正书宋_GBK"/>
                <w:kern w:val="0"/>
                <w:sz w:val="21"/>
                <w:szCs w:val="24"/>
                <w:lang w:val="en-US" w:eastAsia="uk-UA" w:bidi="ar-SA"/>
              </w:rPr>
            </w:pPr>
            <w:r>
              <w:t>三河市民政局殡仪馆改扩建工程</w:t>
            </w:r>
          </w:p>
        </w:tc>
        <w:tc>
          <w:tcPr>
            <w:tcW w:w="990" w:type="dxa"/>
            <w:vAlign w:val="center"/>
          </w:tcPr>
          <w:p>
            <w:pPr>
              <w:pStyle w:val="17"/>
              <w:rPr>
                <w:rFonts w:ascii="方正书宋_GBK" w:hAnsi="方正书宋_GBK" w:eastAsia="方正书宋_GBK" w:cs="方正书宋_GBK"/>
                <w:kern w:val="0"/>
                <w:sz w:val="21"/>
                <w:szCs w:val="24"/>
                <w:lang w:val="en-US" w:eastAsia="uk-UA" w:bidi="ar-SA"/>
              </w:rPr>
            </w:pPr>
            <w:r>
              <w:t>1400.00</w:t>
            </w:r>
          </w:p>
        </w:tc>
        <w:tc>
          <w:tcPr>
            <w:tcW w:w="960" w:type="dxa"/>
            <w:vAlign w:val="center"/>
          </w:tcPr>
          <w:p>
            <w:pPr>
              <w:pStyle w:val="18"/>
              <w:rPr>
                <w:rFonts w:ascii="方正书宋_GBK" w:hAnsi="方正书宋_GBK" w:eastAsia="方正书宋_GBK" w:cs="方正书宋_GBK"/>
                <w:kern w:val="0"/>
                <w:sz w:val="21"/>
                <w:szCs w:val="24"/>
                <w:lang w:val="en-US" w:eastAsia="uk-UA" w:bidi="ar-SA"/>
              </w:rPr>
            </w:pPr>
            <w:r>
              <w:t>房屋修缮</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B08010000</w:t>
            </w:r>
          </w:p>
        </w:tc>
        <w:tc>
          <w:tcPr>
            <w:tcW w:w="709" w:type="dxa"/>
            <w:vAlign w:val="center"/>
          </w:tcPr>
          <w:p>
            <w:pPr>
              <w:pStyle w:val="19"/>
              <w:rPr>
                <w:rFonts w:ascii="方正书宋_GBK" w:hAnsi="方正书宋_GBK" w:eastAsia="方正书宋_GBK" w:cs="方正书宋_GBK"/>
                <w:kern w:val="0"/>
                <w:sz w:val="21"/>
                <w:szCs w:val="24"/>
                <w:lang w:val="en-US" w:eastAsia="uk-UA" w:bidi="ar-SA"/>
              </w:rPr>
            </w:pPr>
            <w:r>
              <w:t>项</w:t>
            </w:r>
          </w:p>
        </w:tc>
        <w:tc>
          <w:tcPr>
            <w:tcW w:w="850" w:type="dxa"/>
            <w:vAlign w:val="center"/>
          </w:tcPr>
          <w:p>
            <w:pPr>
              <w:pStyle w:val="17"/>
              <w:rPr>
                <w:rFonts w:ascii="方正书宋_GBK" w:hAnsi="方正书宋_GBK" w:eastAsia="方正书宋_GBK" w:cs="方正书宋_GBK"/>
                <w:kern w:val="0"/>
                <w:sz w:val="21"/>
                <w:szCs w:val="24"/>
                <w:lang w:val="en-US" w:eastAsia="uk-UA" w:bidi="ar-SA"/>
              </w:rPr>
            </w:pPr>
            <w:r>
              <w:t>1</w:t>
            </w:r>
          </w:p>
        </w:tc>
        <w:tc>
          <w:tcPr>
            <w:tcW w:w="850" w:type="dxa"/>
            <w:vAlign w:val="center"/>
          </w:tcPr>
          <w:p>
            <w:pPr>
              <w:pStyle w:val="17"/>
              <w:rPr>
                <w:rFonts w:ascii="方正书宋_GBK" w:hAnsi="方正书宋_GBK" w:eastAsia="方正书宋_GBK" w:cs="方正书宋_GBK"/>
                <w:kern w:val="0"/>
                <w:sz w:val="21"/>
                <w:szCs w:val="24"/>
                <w:lang w:val="en-US" w:eastAsia="uk-UA" w:bidi="ar-SA"/>
              </w:rPr>
            </w:pPr>
            <w:r>
              <w:t>1400.00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1400.00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1400.00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420.00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15" w:type="dxa"/>
            <w:vAlign w:val="center"/>
          </w:tcPr>
          <w:p>
            <w:pPr>
              <w:pStyle w:val="18"/>
              <w:rPr>
                <w:rFonts w:ascii="方正书宋_GBK" w:hAnsi="方正书宋_GBK" w:eastAsia="方正书宋_GBK" w:cs="方正书宋_GBK"/>
                <w:kern w:val="0"/>
                <w:sz w:val="21"/>
                <w:szCs w:val="24"/>
                <w:lang w:val="en-US" w:eastAsia="uk-UA" w:bidi="ar-SA"/>
              </w:rPr>
            </w:pPr>
            <w:r>
              <w:t>提前下达2023年中央集中彩票公益金支持社会福利事业专项资金（冀财社[2022]203号）</w:t>
            </w:r>
          </w:p>
        </w:tc>
        <w:tc>
          <w:tcPr>
            <w:tcW w:w="990" w:type="dxa"/>
            <w:vAlign w:val="center"/>
          </w:tcPr>
          <w:p>
            <w:pPr>
              <w:pStyle w:val="17"/>
              <w:rPr>
                <w:rFonts w:ascii="方正书宋_GBK" w:hAnsi="方正书宋_GBK" w:eastAsia="方正书宋_GBK" w:cs="方正书宋_GBK"/>
                <w:kern w:val="0"/>
                <w:sz w:val="21"/>
                <w:szCs w:val="24"/>
                <w:lang w:val="en-US" w:eastAsia="uk-UA" w:bidi="ar-SA"/>
              </w:rPr>
            </w:pPr>
            <w:r>
              <w:t>33.00</w:t>
            </w:r>
          </w:p>
        </w:tc>
        <w:tc>
          <w:tcPr>
            <w:tcW w:w="960" w:type="dxa"/>
            <w:vAlign w:val="center"/>
          </w:tcPr>
          <w:p>
            <w:pPr>
              <w:pStyle w:val="18"/>
              <w:rPr>
                <w:rFonts w:ascii="方正书宋_GBK" w:hAnsi="方正书宋_GBK" w:eastAsia="方正书宋_GBK" w:cs="方正书宋_GBK"/>
                <w:kern w:val="0"/>
                <w:sz w:val="21"/>
                <w:szCs w:val="24"/>
                <w:lang w:val="en-US" w:eastAsia="uk-UA" w:bidi="ar-SA"/>
              </w:rPr>
            </w:pPr>
            <w:r>
              <w:t>其他社会保障服务</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C05019900</w:t>
            </w:r>
          </w:p>
        </w:tc>
        <w:tc>
          <w:tcPr>
            <w:tcW w:w="709" w:type="dxa"/>
            <w:vAlign w:val="center"/>
          </w:tcPr>
          <w:p>
            <w:pPr>
              <w:pStyle w:val="19"/>
              <w:rPr>
                <w:rFonts w:ascii="方正书宋_GBK" w:hAnsi="方正书宋_GBK" w:eastAsia="方正书宋_GBK" w:cs="方正书宋_GBK"/>
                <w:kern w:val="0"/>
                <w:sz w:val="21"/>
                <w:szCs w:val="24"/>
                <w:lang w:val="en-US" w:eastAsia="uk-UA" w:bidi="ar-SA"/>
              </w:rPr>
            </w:pPr>
            <w:r>
              <w:t>项</w:t>
            </w:r>
          </w:p>
        </w:tc>
        <w:tc>
          <w:tcPr>
            <w:tcW w:w="850" w:type="dxa"/>
            <w:vAlign w:val="center"/>
          </w:tcPr>
          <w:p>
            <w:pPr>
              <w:pStyle w:val="17"/>
              <w:rPr>
                <w:rFonts w:ascii="方正书宋_GBK" w:hAnsi="方正书宋_GBK" w:eastAsia="方正书宋_GBK" w:cs="方正书宋_GBK"/>
                <w:kern w:val="0"/>
                <w:sz w:val="21"/>
                <w:szCs w:val="24"/>
                <w:lang w:val="en-US" w:eastAsia="uk-UA" w:bidi="ar-SA"/>
              </w:rPr>
            </w:pPr>
            <w:r>
              <w:t>1</w:t>
            </w:r>
          </w:p>
        </w:tc>
        <w:tc>
          <w:tcPr>
            <w:tcW w:w="850" w:type="dxa"/>
            <w:vAlign w:val="center"/>
          </w:tcPr>
          <w:p>
            <w:pPr>
              <w:pStyle w:val="17"/>
              <w:rPr>
                <w:rFonts w:ascii="方正书宋_GBK" w:hAnsi="方正书宋_GBK" w:eastAsia="方正书宋_GBK" w:cs="方正书宋_GBK"/>
                <w:kern w:val="0"/>
                <w:sz w:val="21"/>
                <w:szCs w:val="24"/>
                <w:lang w:val="en-US" w:eastAsia="uk-UA" w:bidi="ar-SA"/>
              </w:rPr>
            </w:pPr>
            <w:r>
              <w:t>33.00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33.00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33.00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15" w:type="dxa"/>
            <w:vAlign w:val="center"/>
          </w:tcPr>
          <w:p>
            <w:pPr>
              <w:pStyle w:val="18"/>
              <w:rPr>
                <w:rFonts w:ascii="方正书宋_GBK" w:hAnsi="方正书宋_GBK" w:eastAsia="方正书宋_GBK" w:cs="方正书宋_GBK"/>
                <w:kern w:val="0"/>
                <w:sz w:val="21"/>
                <w:szCs w:val="24"/>
                <w:lang w:val="en-US" w:eastAsia="uk-UA" w:bidi="ar-SA"/>
              </w:rPr>
            </w:pPr>
            <w:r>
              <w:t>2023运转类公用经费（三保）</w:t>
            </w:r>
          </w:p>
        </w:tc>
        <w:tc>
          <w:tcPr>
            <w:tcW w:w="990" w:type="dxa"/>
            <w:vAlign w:val="center"/>
          </w:tcPr>
          <w:p>
            <w:pPr>
              <w:pStyle w:val="17"/>
              <w:rPr>
                <w:rFonts w:hint="default" w:ascii="方正书宋_GBK" w:hAnsi="方正书宋_GBK" w:eastAsia="方正书宋_GBK" w:cs="方正书宋_GBK"/>
                <w:kern w:val="0"/>
                <w:sz w:val="21"/>
                <w:szCs w:val="24"/>
                <w:lang w:val="en-US" w:eastAsia="zh-CN" w:bidi="ar-SA"/>
              </w:rPr>
            </w:pPr>
            <w:r>
              <w:rPr>
                <w:rFonts w:hint="eastAsia"/>
                <w:lang w:val="en-US" w:eastAsia="zh-CN"/>
              </w:rPr>
              <w:t>47.54</w:t>
            </w:r>
          </w:p>
        </w:tc>
        <w:tc>
          <w:tcPr>
            <w:tcW w:w="960" w:type="dxa"/>
            <w:vAlign w:val="center"/>
          </w:tcPr>
          <w:p>
            <w:pPr>
              <w:pStyle w:val="18"/>
              <w:rPr>
                <w:rFonts w:ascii="方正书宋_GBK" w:hAnsi="方正书宋_GBK" w:eastAsia="方正书宋_GBK" w:cs="方正书宋_GBK"/>
                <w:kern w:val="0"/>
                <w:sz w:val="21"/>
                <w:szCs w:val="24"/>
                <w:lang w:val="en-US" w:eastAsia="uk-UA" w:bidi="ar-SA"/>
              </w:rPr>
            </w:pPr>
            <w:r>
              <w:t>液化天然气</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A07040203</w:t>
            </w:r>
          </w:p>
        </w:tc>
        <w:tc>
          <w:tcPr>
            <w:tcW w:w="709" w:type="dxa"/>
            <w:vAlign w:val="center"/>
          </w:tcPr>
          <w:p>
            <w:pPr>
              <w:pStyle w:val="19"/>
              <w:rPr>
                <w:rFonts w:ascii="方正书宋_GBK" w:hAnsi="方正书宋_GBK" w:eastAsia="方正书宋_GBK" w:cs="方正书宋_GBK"/>
                <w:kern w:val="0"/>
                <w:sz w:val="21"/>
                <w:szCs w:val="24"/>
                <w:lang w:val="en-US" w:eastAsia="uk-UA" w:bidi="ar-SA"/>
              </w:rPr>
            </w:pPr>
            <w:r>
              <w:t>批</w:t>
            </w:r>
          </w:p>
        </w:tc>
        <w:tc>
          <w:tcPr>
            <w:tcW w:w="850" w:type="dxa"/>
            <w:vAlign w:val="center"/>
          </w:tcPr>
          <w:p>
            <w:pPr>
              <w:pStyle w:val="17"/>
              <w:rPr>
                <w:rFonts w:ascii="方正书宋_GBK" w:hAnsi="方正书宋_GBK" w:eastAsia="方正书宋_GBK" w:cs="方正书宋_GBK"/>
                <w:kern w:val="0"/>
                <w:sz w:val="21"/>
                <w:szCs w:val="24"/>
                <w:lang w:val="en-US" w:eastAsia="uk-UA" w:bidi="ar-SA"/>
              </w:rPr>
            </w:pPr>
            <w:r>
              <w:t>1</w:t>
            </w:r>
          </w:p>
        </w:tc>
        <w:tc>
          <w:tcPr>
            <w:tcW w:w="850" w:type="dxa"/>
            <w:vAlign w:val="center"/>
          </w:tcPr>
          <w:p>
            <w:pPr>
              <w:pStyle w:val="17"/>
              <w:rPr>
                <w:rFonts w:ascii="方正书宋_GBK" w:hAnsi="方正书宋_GBK" w:eastAsia="方正书宋_GBK" w:cs="方正书宋_GBK"/>
                <w:kern w:val="0"/>
                <w:sz w:val="21"/>
                <w:szCs w:val="24"/>
                <w:lang w:val="en-US" w:eastAsia="uk-UA" w:bidi="ar-SA"/>
              </w:rPr>
            </w:pPr>
            <w:r>
              <w:t>47.54</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47.54</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47.54</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47.54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15" w:type="dxa"/>
            <w:vAlign w:val="center"/>
          </w:tcPr>
          <w:p>
            <w:pPr>
              <w:pStyle w:val="18"/>
              <w:rPr>
                <w:rFonts w:ascii="方正书宋_GBK" w:hAnsi="方正书宋_GBK" w:eastAsia="方正书宋_GBK" w:cs="方正书宋_GBK"/>
                <w:kern w:val="0"/>
                <w:sz w:val="21"/>
                <w:szCs w:val="24"/>
                <w:lang w:val="en-US" w:eastAsia="uk-UA" w:bidi="ar-SA"/>
              </w:rPr>
            </w:pPr>
            <w:r>
              <w:t>2023运转类公用经费（三保）</w:t>
            </w:r>
          </w:p>
        </w:tc>
        <w:tc>
          <w:tcPr>
            <w:tcW w:w="990" w:type="dxa"/>
            <w:vAlign w:val="center"/>
          </w:tcPr>
          <w:p>
            <w:pPr>
              <w:pStyle w:val="17"/>
              <w:rPr>
                <w:rFonts w:hint="default" w:ascii="方正书宋_GBK" w:hAnsi="方正书宋_GBK" w:eastAsia="方正书宋_GBK" w:cs="方正书宋_GBK"/>
                <w:kern w:val="0"/>
                <w:sz w:val="21"/>
                <w:szCs w:val="24"/>
                <w:lang w:val="en-US" w:eastAsia="zh-CN" w:bidi="ar-SA"/>
              </w:rPr>
            </w:pPr>
            <w:r>
              <w:rPr>
                <w:rFonts w:hint="eastAsia"/>
                <w:lang w:val="en-US" w:eastAsia="zh-CN"/>
              </w:rPr>
              <w:t>42.04</w:t>
            </w:r>
          </w:p>
        </w:tc>
        <w:tc>
          <w:tcPr>
            <w:tcW w:w="960" w:type="dxa"/>
            <w:vAlign w:val="center"/>
          </w:tcPr>
          <w:p>
            <w:pPr>
              <w:pStyle w:val="18"/>
              <w:rPr>
                <w:rFonts w:ascii="方正书宋_GBK" w:hAnsi="方正书宋_GBK" w:eastAsia="方正书宋_GBK" w:cs="方正书宋_GBK"/>
                <w:kern w:val="0"/>
                <w:sz w:val="21"/>
                <w:szCs w:val="24"/>
                <w:lang w:val="en-US" w:eastAsia="uk-UA" w:bidi="ar-SA"/>
              </w:rPr>
            </w:pPr>
            <w:r>
              <w:t>液化天然气</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A07040203</w:t>
            </w:r>
          </w:p>
        </w:tc>
        <w:tc>
          <w:tcPr>
            <w:tcW w:w="709" w:type="dxa"/>
            <w:vAlign w:val="center"/>
          </w:tcPr>
          <w:p>
            <w:pPr>
              <w:pStyle w:val="19"/>
              <w:rPr>
                <w:rFonts w:ascii="方正书宋_GBK" w:hAnsi="方正书宋_GBK" w:eastAsia="方正书宋_GBK" w:cs="方正书宋_GBK"/>
                <w:kern w:val="0"/>
                <w:sz w:val="21"/>
                <w:szCs w:val="24"/>
                <w:lang w:val="en-US" w:eastAsia="uk-UA" w:bidi="ar-SA"/>
              </w:rPr>
            </w:pPr>
            <w:r>
              <w:t>批</w:t>
            </w:r>
          </w:p>
        </w:tc>
        <w:tc>
          <w:tcPr>
            <w:tcW w:w="850" w:type="dxa"/>
            <w:vAlign w:val="center"/>
          </w:tcPr>
          <w:p>
            <w:pPr>
              <w:pStyle w:val="17"/>
              <w:rPr>
                <w:rFonts w:ascii="方正书宋_GBK" w:hAnsi="方正书宋_GBK" w:eastAsia="方正书宋_GBK" w:cs="方正书宋_GBK"/>
                <w:kern w:val="0"/>
                <w:sz w:val="21"/>
                <w:szCs w:val="24"/>
                <w:lang w:val="en-US" w:eastAsia="uk-UA" w:bidi="ar-SA"/>
              </w:rPr>
            </w:pPr>
            <w:r>
              <w:t>1</w:t>
            </w:r>
          </w:p>
        </w:tc>
        <w:tc>
          <w:tcPr>
            <w:tcW w:w="850" w:type="dxa"/>
            <w:vAlign w:val="center"/>
          </w:tcPr>
          <w:p>
            <w:pPr>
              <w:pStyle w:val="17"/>
              <w:rPr>
                <w:rFonts w:ascii="方正书宋_GBK" w:hAnsi="方正书宋_GBK" w:eastAsia="方正书宋_GBK" w:cs="方正书宋_GBK"/>
                <w:kern w:val="0"/>
                <w:sz w:val="21"/>
                <w:szCs w:val="24"/>
                <w:lang w:val="en-US" w:eastAsia="uk-UA" w:bidi="ar-SA"/>
              </w:rPr>
            </w:pPr>
            <w:r>
              <w:t>42.04</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42.04</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42.04</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42.04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15" w:type="dxa"/>
            <w:vAlign w:val="center"/>
          </w:tcPr>
          <w:p>
            <w:pPr>
              <w:pStyle w:val="18"/>
              <w:spacing w:line="584" w:lineRule="exact"/>
            </w:pPr>
            <w:r>
              <w:t>2023运转类公用经费（三保）</w:t>
            </w:r>
          </w:p>
        </w:tc>
        <w:tc>
          <w:tcPr>
            <w:tcW w:w="990" w:type="dxa"/>
            <w:vAlign w:val="center"/>
          </w:tcPr>
          <w:p>
            <w:pPr>
              <w:pStyle w:val="17"/>
              <w:rPr>
                <w:rFonts w:hint="default" w:ascii="方正书宋_GBK" w:hAnsi="方正书宋_GBK" w:eastAsia="方正书宋_GBK" w:cs="方正书宋_GBK"/>
                <w:kern w:val="0"/>
                <w:sz w:val="21"/>
                <w:szCs w:val="24"/>
                <w:lang w:val="en-US" w:eastAsia="zh-CN" w:bidi="ar-SA"/>
              </w:rPr>
            </w:pPr>
            <w:r>
              <w:rPr>
                <w:rFonts w:hint="eastAsia"/>
                <w:lang w:val="en-US" w:eastAsia="zh-CN"/>
              </w:rPr>
              <w:t>21.62</w:t>
            </w:r>
          </w:p>
        </w:tc>
        <w:tc>
          <w:tcPr>
            <w:tcW w:w="960" w:type="dxa"/>
            <w:vAlign w:val="center"/>
          </w:tcPr>
          <w:p>
            <w:pPr>
              <w:pStyle w:val="18"/>
              <w:rPr>
                <w:rFonts w:ascii="方正书宋_GBK" w:hAnsi="方正书宋_GBK" w:eastAsia="方正书宋_GBK" w:cs="方正书宋_GBK"/>
                <w:kern w:val="0"/>
                <w:sz w:val="21"/>
                <w:szCs w:val="24"/>
                <w:lang w:val="en-US" w:eastAsia="uk-UA" w:bidi="ar-SA"/>
              </w:rPr>
            </w:pPr>
            <w:r>
              <w:t>液化天然气</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A07040203</w:t>
            </w:r>
          </w:p>
        </w:tc>
        <w:tc>
          <w:tcPr>
            <w:tcW w:w="709" w:type="dxa"/>
            <w:vAlign w:val="center"/>
          </w:tcPr>
          <w:p>
            <w:pPr>
              <w:pStyle w:val="19"/>
              <w:rPr>
                <w:rFonts w:ascii="方正书宋_GBK" w:hAnsi="方正书宋_GBK" w:eastAsia="方正书宋_GBK" w:cs="方正书宋_GBK"/>
                <w:kern w:val="0"/>
                <w:sz w:val="21"/>
                <w:szCs w:val="24"/>
                <w:lang w:val="en-US" w:eastAsia="uk-UA" w:bidi="ar-SA"/>
              </w:rPr>
            </w:pPr>
            <w:r>
              <w:t>批</w:t>
            </w:r>
          </w:p>
        </w:tc>
        <w:tc>
          <w:tcPr>
            <w:tcW w:w="850" w:type="dxa"/>
            <w:vAlign w:val="center"/>
          </w:tcPr>
          <w:p>
            <w:pPr>
              <w:pStyle w:val="17"/>
              <w:rPr>
                <w:rFonts w:ascii="方正书宋_GBK" w:hAnsi="方正书宋_GBK" w:eastAsia="方正书宋_GBK" w:cs="方正书宋_GBK"/>
                <w:kern w:val="0"/>
                <w:sz w:val="21"/>
                <w:szCs w:val="24"/>
                <w:lang w:val="en-US" w:eastAsia="uk-UA" w:bidi="ar-SA"/>
              </w:rPr>
            </w:pPr>
            <w:r>
              <w:t>1</w:t>
            </w:r>
          </w:p>
        </w:tc>
        <w:tc>
          <w:tcPr>
            <w:tcW w:w="850" w:type="dxa"/>
            <w:vAlign w:val="center"/>
          </w:tcPr>
          <w:p>
            <w:pPr>
              <w:pStyle w:val="17"/>
              <w:rPr>
                <w:rFonts w:ascii="方正书宋_GBK" w:hAnsi="方正书宋_GBK" w:eastAsia="方正书宋_GBK" w:cs="方正书宋_GBK"/>
                <w:kern w:val="0"/>
                <w:sz w:val="21"/>
                <w:szCs w:val="24"/>
                <w:lang w:val="en-US" w:eastAsia="uk-UA" w:bidi="ar-SA"/>
              </w:rPr>
            </w:pPr>
            <w:r>
              <w:t>21.62</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21.62</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21.62</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21.62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15" w:type="dxa"/>
            <w:vAlign w:val="center"/>
          </w:tcPr>
          <w:p>
            <w:pPr>
              <w:pStyle w:val="18"/>
              <w:rPr>
                <w:rFonts w:ascii="方正书宋_GBK" w:hAnsi="方正书宋_GBK" w:eastAsia="方正书宋_GBK" w:cs="方正书宋_GBK"/>
                <w:kern w:val="0"/>
                <w:sz w:val="21"/>
                <w:szCs w:val="24"/>
                <w:lang w:val="en-US" w:eastAsia="uk-UA" w:bidi="ar-SA"/>
              </w:rPr>
            </w:pPr>
            <w:r>
              <w:t>2023运转类公用经费（三保）</w:t>
            </w:r>
          </w:p>
        </w:tc>
        <w:tc>
          <w:tcPr>
            <w:tcW w:w="990" w:type="dxa"/>
            <w:vAlign w:val="center"/>
          </w:tcPr>
          <w:p>
            <w:pPr>
              <w:pStyle w:val="17"/>
              <w:rPr>
                <w:rFonts w:hint="default" w:ascii="方正书宋_GBK" w:hAnsi="方正书宋_GBK" w:eastAsia="方正书宋_GBK" w:cs="方正书宋_GBK"/>
                <w:kern w:val="0"/>
                <w:sz w:val="21"/>
                <w:szCs w:val="24"/>
                <w:lang w:val="en-US" w:eastAsia="zh-CN" w:bidi="ar-SA"/>
              </w:rPr>
            </w:pPr>
            <w:r>
              <w:rPr>
                <w:rFonts w:hint="eastAsia"/>
                <w:lang w:val="en-US" w:eastAsia="zh-CN"/>
              </w:rPr>
              <w:t>11.75</w:t>
            </w:r>
          </w:p>
        </w:tc>
        <w:tc>
          <w:tcPr>
            <w:tcW w:w="960" w:type="dxa"/>
            <w:vAlign w:val="center"/>
          </w:tcPr>
          <w:p>
            <w:pPr>
              <w:pStyle w:val="18"/>
              <w:rPr>
                <w:rFonts w:ascii="方正书宋_GBK" w:hAnsi="方正书宋_GBK" w:eastAsia="方正书宋_GBK" w:cs="方正书宋_GBK"/>
                <w:kern w:val="0"/>
                <w:sz w:val="21"/>
                <w:szCs w:val="24"/>
                <w:lang w:val="en-US" w:eastAsia="uk-UA" w:bidi="ar-SA"/>
              </w:rPr>
            </w:pPr>
            <w:r>
              <w:t>液化天然气</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A07040203</w:t>
            </w:r>
          </w:p>
        </w:tc>
        <w:tc>
          <w:tcPr>
            <w:tcW w:w="709" w:type="dxa"/>
            <w:vAlign w:val="center"/>
          </w:tcPr>
          <w:p>
            <w:pPr>
              <w:pStyle w:val="19"/>
              <w:rPr>
                <w:rFonts w:ascii="方正书宋_GBK" w:hAnsi="方正书宋_GBK" w:eastAsia="方正书宋_GBK" w:cs="方正书宋_GBK"/>
                <w:kern w:val="0"/>
                <w:sz w:val="21"/>
                <w:szCs w:val="24"/>
                <w:lang w:val="en-US" w:eastAsia="uk-UA" w:bidi="ar-SA"/>
              </w:rPr>
            </w:pPr>
            <w:r>
              <w:t>批</w:t>
            </w:r>
          </w:p>
        </w:tc>
        <w:tc>
          <w:tcPr>
            <w:tcW w:w="850" w:type="dxa"/>
            <w:vAlign w:val="center"/>
          </w:tcPr>
          <w:p>
            <w:pPr>
              <w:pStyle w:val="17"/>
              <w:rPr>
                <w:rFonts w:ascii="方正书宋_GBK" w:hAnsi="方正书宋_GBK" w:eastAsia="方正书宋_GBK" w:cs="方正书宋_GBK"/>
                <w:kern w:val="0"/>
                <w:sz w:val="21"/>
                <w:szCs w:val="24"/>
                <w:lang w:val="en-US" w:eastAsia="uk-UA" w:bidi="ar-SA"/>
              </w:rPr>
            </w:pPr>
            <w:r>
              <w:t>1</w:t>
            </w:r>
          </w:p>
        </w:tc>
        <w:tc>
          <w:tcPr>
            <w:tcW w:w="850" w:type="dxa"/>
            <w:vAlign w:val="center"/>
          </w:tcPr>
          <w:p>
            <w:pPr>
              <w:pStyle w:val="17"/>
              <w:rPr>
                <w:rFonts w:ascii="方正书宋_GBK" w:hAnsi="方正书宋_GBK" w:eastAsia="方正书宋_GBK" w:cs="方正书宋_GBK"/>
                <w:kern w:val="0"/>
                <w:sz w:val="21"/>
                <w:szCs w:val="24"/>
                <w:lang w:val="en-US" w:eastAsia="uk-UA" w:bidi="ar-SA"/>
              </w:rPr>
            </w:pPr>
            <w:r>
              <w:t>11.75</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11.75</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11.75</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11.75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15" w:type="dxa"/>
            <w:vAlign w:val="center"/>
          </w:tcPr>
          <w:p>
            <w:pPr>
              <w:pStyle w:val="18"/>
              <w:rPr>
                <w:rFonts w:ascii="方正书宋_GBK" w:hAnsi="方正书宋_GBK" w:eastAsia="方正书宋_GBK" w:cs="方正书宋_GBK"/>
                <w:kern w:val="0"/>
                <w:sz w:val="21"/>
                <w:szCs w:val="24"/>
                <w:lang w:val="en-US" w:eastAsia="uk-UA" w:bidi="ar-SA"/>
              </w:rPr>
            </w:pPr>
            <w:r>
              <w:t>2023运转类公用经费（三保）</w:t>
            </w:r>
          </w:p>
        </w:tc>
        <w:tc>
          <w:tcPr>
            <w:tcW w:w="990" w:type="dxa"/>
            <w:vAlign w:val="center"/>
          </w:tcPr>
          <w:p>
            <w:pPr>
              <w:pStyle w:val="17"/>
              <w:rPr>
                <w:rFonts w:hint="default" w:ascii="方正书宋_GBK" w:hAnsi="方正书宋_GBK" w:eastAsia="方正书宋_GBK" w:cs="方正书宋_GBK"/>
                <w:kern w:val="0"/>
                <w:sz w:val="21"/>
                <w:szCs w:val="24"/>
                <w:lang w:val="en-US" w:eastAsia="zh-CN" w:bidi="ar-SA"/>
              </w:rPr>
            </w:pPr>
            <w:r>
              <w:rPr>
                <w:rFonts w:hint="eastAsia"/>
                <w:lang w:val="en-US" w:eastAsia="zh-CN"/>
              </w:rPr>
              <w:t>5.84</w:t>
            </w:r>
          </w:p>
        </w:tc>
        <w:tc>
          <w:tcPr>
            <w:tcW w:w="960" w:type="dxa"/>
            <w:vAlign w:val="center"/>
          </w:tcPr>
          <w:p>
            <w:pPr>
              <w:pStyle w:val="18"/>
              <w:rPr>
                <w:rFonts w:ascii="方正书宋_GBK" w:hAnsi="方正书宋_GBK" w:eastAsia="方正书宋_GBK" w:cs="方正书宋_GBK"/>
                <w:kern w:val="0"/>
                <w:sz w:val="21"/>
                <w:szCs w:val="24"/>
                <w:lang w:val="en-US" w:eastAsia="uk-UA" w:bidi="ar-SA"/>
              </w:rPr>
            </w:pPr>
            <w:r>
              <w:t>液化天然气</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A07040203</w:t>
            </w:r>
          </w:p>
        </w:tc>
        <w:tc>
          <w:tcPr>
            <w:tcW w:w="709" w:type="dxa"/>
            <w:vAlign w:val="center"/>
          </w:tcPr>
          <w:p>
            <w:pPr>
              <w:pStyle w:val="19"/>
              <w:rPr>
                <w:rFonts w:ascii="方正书宋_GBK" w:hAnsi="方正书宋_GBK" w:eastAsia="方正书宋_GBK" w:cs="方正书宋_GBK"/>
                <w:kern w:val="0"/>
                <w:sz w:val="21"/>
                <w:szCs w:val="24"/>
                <w:lang w:val="en-US" w:eastAsia="uk-UA" w:bidi="ar-SA"/>
              </w:rPr>
            </w:pPr>
            <w:r>
              <w:t>批</w:t>
            </w:r>
          </w:p>
        </w:tc>
        <w:tc>
          <w:tcPr>
            <w:tcW w:w="850" w:type="dxa"/>
            <w:vAlign w:val="center"/>
          </w:tcPr>
          <w:p>
            <w:pPr>
              <w:pStyle w:val="17"/>
              <w:rPr>
                <w:rFonts w:ascii="方正书宋_GBK" w:hAnsi="方正书宋_GBK" w:eastAsia="方正书宋_GBK" w:cs="方正书宋_GBK"/>
                <w:kern w:val="0"/>
                <w:sz w:val="21"/>
                <w:szCs w:val="24"/>
                <w:lang w:val="en-US" w:eastAsia="uk-UA" w:bidi="ar-SA"/>
              </w:rPr>
            </w:pPr>
            <w:r>
              <w:t>1</w:t>
            </w:r>
          </w:p>
        </w:tc>
        <w:tc>
          <w:tcPr>
            <w:tcW w:w="850" w:type="dxa"/>
            <w:vAlign w:val="center"/>
          </w:tcPr>
          <w:p>
            <w:pPr>
              <w:pStyle w:val="17"/>
              <w:rPr>
                <w:rFonts w:ascii="方正书宋_GBK" w:hAnsi="方正书宋_GBK" w:eastAsia="方正书宋_GBK" w:cs="方正书宋_GBK"/>
                <w:kern w:val="0"/>
                <w:sz w:val="21"/>
                <w:szCs w:val="24"/>
                <w:lang w:val="en-US" w:eastAsia="uk-UA" w:bidi="ar-SA"/>
              </w:rPr>
            </w:pPr>
            <w:r>
              <w:t>5.84</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5.84</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5.84</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5.84</w:t>
            </w: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黑体" w:eastAsia="黑体" w:cs="Times New Roman"/>
          <w:sz w:val="32"/>
          <w:szCs w:val="32"/>
        </w:rPr>
      </w:pPr>
    </w:p>
    <w:p>
      <w:pPr>
        <w:spacing w:line="584" w:lineRule="exact"/>
        <w:ind w:firstLine="420"/>
        <w:rPr>
          <w:rFonts w:ascii="Times New Roman" w:hAnsi="黑体" w:eastAsia="黑体" w:cs="Times New Roman"/>
          <w:sz w:val="32"/>
          <w:szCs w:val="32"/>
        </w:rPr>
      </w:pPr>
    </w:p>
    <w:p>
      <w:pPr>
        <w:spacing w:line="584" w:lineRule="exact"/>
        <w:ind w:firstLine="420"/>
        <w:rPr>
          <w:rFonts w:ascii="Times New Roman" w:hAnsi="黑体" w:eastAsia="黑体" w:cs="Times New Roman"/>
          <w:sz w:val="32"/>
          <w:szCs w:val="32"/>
        </w:rPr>
      </w:pPr>
    </w:p>
    <w:p>
      <w:pPr>
        <w:spacing w:line="584" w:lineRule="exact"/>
        <w:ind w:firstLine="420"/>
        <w:rPr>
          <w:rFonts w:ascii="Times New Roman" w:hAnsi="黑体" w:eastAsia="黑体" w:cs="Times New Roman"/>
          <w:sz w:val="32"/>
          <w:szCs w:val="32"/>
        </w:rPr>
      </w:pP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民政局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5772.89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val="en-US" w:eastAsia="zh-CN"/>
              </w:rPr>
              <w:t>三河</w:t>
            </w:r>
            <w:r>
              <w:rPr>
                <w:rFonts w:ascii="Times New Roman" w:hAnsi="Times New Roman" w:eastAsia="仿宋_GB2312" w:cs="Times New Roman"/>
                <w:b/>
                <w:bCs/>
                <w:kern w:val="0"/>
                <w:sz w:val="32"/>
                <w:szCs w:val="32"/>
              </w:rPr>
              <w:t>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eastAsia="zh-CN"/>
              </w:rPr>
              <w:t>民政局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5772.89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24572.6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4562.99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16959.51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1763.06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321.10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888.80</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Arial Unicode MS"/>
    <w:panose1 w:val="00000000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11419B"/>
    <w:multiLevelType w:val="singleLevel"/>
    <w:tmpl w:val="C311419B"/>
    <w:lvl w:ilvl="0" w:tentative="0">
      <w:start w:val="22"/>
      <w:numFmt w:val="decimal"/>
      <w:lvlText w:val="%1."/>
      <w:lvlJc w:val="left"/>
      <w:pPr>
        <w:tabs>
          <w:tab w:val="left" w:pos="312"/>
        </w:tabs>
      </w:pPr>
    </w:lvl>
  </w:abstractNum>
  <w:abstractNum w:abstractNumId="1">
    <w:nsid w:val="024BF328"/>
    <w:multiLevelType w:val="singleLevel"/>
    <w:tmpl w:val="024BF328"/>
    <w:lvl w:ilvl="0" w:tentative="0">
      <w:start w:val="17"/>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GU2YmMxZTM4MTQ3OTViOGZjYjlkOWIwODQ5M2YzNWI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5E0522F"/>
    <w:rsid w:val="1D8D0CDB"/>
    <w:rsid w:val="1E4B16CB"/>
    <w:rsid w:val="29AE6BF1"/>
    <w:rsid w:val="2D895CF6"/>
    <w:rsid w:val="30F81CE6"/>
    <w:rsid w:val="43CA55DC"/>
    <w:rsid w:val="487216F3"/>
    <w:rsid w:val="48BA626F"/>
    <w:rsid w:val="57752F28"/>
    <w:rsid w:val="60D968B1"/>
    <w:rsid w:val="66742317"/>
    <w:rsid w:val="712D04BF"/>
    <w:rsid w:val="72165B59"/>
    <w:rsid w:val="736D0769"/>
    <w:rsid w:val="73BB5674"/>
    <w:rsid w:val="7DD433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141</Pages>
  <Words>43855</Words>
  <Characters>48125</Characters>
  <Lines>35</Lines>
  <Paragraphs>10</Paragraphs>
  <TotalTime>1</TotalTime>
  <ScaleCrop>false</ScaleCrop>
  <LinksUpToDate>false</LinksUpToDate>
  <CharactersWithSpaces>48404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2023-03-07T08:33:37Z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EB9C0F9B3BB841678D75DAD72FAD8148</vt:lpwstr>
  </property>
</Properties>
</file>